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371" w:rsidRPr="001D1434" w:rsidRDefault="00964A1A">
      <w:pPr>
        <w:jc w:val="right"/>
        <w:rPr>
          <w:rFonts w:ascii="Calibri" w:hAnsi="Calibri"/>
        </w:rPr>
      </w:pPr>
      <w:bookmarkStart w:id="0" w:name="_Toc90369488"/>
      <w:bookmarkStart w:id="1" w:name="_Toc90369513"/>
      <w:bookmarkStart w:id="2" w:name="_Toc90370443"/>
      <w:bookmarkStart w:id="3" w:name="_Toc90371194"/>
      <w:r>
        <w:rPr>
          <w:rFonts w:ascii="Calibri" w:hAnsi="Calibri"/>
        </w:rPr>
        <w:t>10</w:t>
      </w:r>
      <w:r w:rsidR="00564F4B">
        <w:rPr>
          <w:rFonts w:ascii="Calibri" w:hAnsi="Calibri"/>
        </w:rPr>
        <w:t>. august</w:t>
      </w:r>
      <w:r w:rsidR="00D17D6F" w:rsidRPr="001D1434">
        <w:rPr>
          <w:rFonts w:ascii="Calibri" w:hAnsi="Calibri"/>
        </w:rPr>
        <w:t xml:space="preserve"> </w:t>
      </w:r>
      <w:bookmarkEnd w:id="0"/>
      <w:bookmarkEnd w:id="1"/>
      <w:bookmarkEnd w:id="2"/>
      <w:bookmarkEnd w:id="3"/>
      <w:r w:rsidR="000E50A9">
        <w:rPr>
          <w:rFonts w:ascii="Calibri" w:hAnsi="Calibri"/>
        </w:rPr>
        <w:t>2012</w:t>
      </w:r>
    </w:p>
    <w:p w:rsidR="00FE3E0B" w:rsidRDefault="00FE3E0B" w:rsidP="00233BFF">
      <w:pPr>
        <w:jc w:val="center"/>
        <w:rPr>
          <w:rFonts w:ascii="Calibri" w:hAnsi="Calibri"/>
          <w:b/>
          <w:sz w:val="28"/>
          <w:szCs w:val="28"/>
        </w:rPr>
      </w:pPr>
    </w:p>
    <w:p w:rsidR="00FE3E0B" w:rsidRDefault="00FE3E0B" w:rsidP="00233BFF">
      <w:pPr>
        <w:jc w:val="center"/>
        <w:rPr>
          <w:rFonts w:ascii="Calibri" w:hAnsi="Calibri"/>
          <w:b/>
          <w:sz w:val="28"/>
          <w:szCs w:val="28"/>
        </w:rPr>
      </w:pPr>
    </w:p>
    <w:p w:rsidR="00964A1A" w:rsidRDefault="001D1434" w:rsidP="00233BFF">
      <w:pPr>
        <w:jc w:val="center"/>
        <w:rPr>
          <w:rFonts w:ascii="Calibri" w:hAnsi="Calibri"/>
          <w:b/>
          <w:sz w:val="28"/>
          <w:szCs w:val="28"/>
        </w:rPr>
      </w:pPr>
      <w:r w:rsidRPr="001D1434">
        <w:rPr>
          <w:rFonts w:ascii="Calibri" w:hAnsi="Calibri"/>
          <w:b/>
          <w:sz w:val="28"/>
          <w:szCs w:val="28"/>
        </w:rPr>
        <w:t>EASY-P version</w:t>
      </w:r>
      <w:r w:rsidR="00233BFF" w:rsidRPr="001D1434">
        <w:rPr>
          <w:rFonts w:ascii="Calibri" w:hAnsi="Calibri"/>
          <w:b/>
          <w:sz w:val="28"/>
          <w:szCs w:val="28"/>
        </w:rPr>
        <w:t xml:space="preserve"> </w:t>
      </w:r>
      <w:r w:rsidR="00D17D6F" w:rsidRPr="001D1434">
        <w:rPr>
          <w:rFonts w:ascii="Calibri" w:hAnsi="Calibri"/>
          <w:b/>
          <w:sz w:val="28"/>
          <w:szCs w:val="28"/>
        </w:rPr>
        <w:t>1</w:t>
      </w:r>
      <w:r w:rsidR="000E50A9">
        <w:rPr>
          <w:rFonts w:ascii="Calibri" w:hAnsi="Calibri"/>
          <w:b/>
          <w:sz w:val="28"/>
          <w:szCs w:val="28"/>
        </w:rPr>
        <w:t>2</w:t>
      </w:r>
      <w:r w:rsidR="00D17D6F" w:rsidRPr="001D1434">
        <w:rPr>
          <w:rFonts w:ascii="Calibri" w:hAnsi="Calibri"/>
          <w:b/>
          <w:sz w:val="28"/>
          <w:szCs w:val="28"/>
        </w:rPr>
        <w:t>.1</w:t>
      </w:r>
      <w:r w:rsidR="00233BFF" w:rsidRPr="001D1434">
        <w:rPr>
          <w:rFonts w:ascii="Calibri" w:hAnsi="Calibri"/>
          <w:b/>
          <w:sz w:val="28"/>
          <w:szCs w:val="28"/>
        </w:rPr>
        <w:t xml:space="preserve">: </w:t>
      </w:r>
      <w:r w:rsidR="000E50A9">
        <w:rPr>
          <w:rFonts w:ascii="Calibri" w:hAnsi="Calibri"/>
          <w:b/>
          <w:sz w:val="28"/>
          <w:szCs w:val="28"/>
        </w:rPr>
        <w:t xml:space="preserve">Administration af skolepraktikkvoter </w:t>
      </w:r>
    </w:p>
    <w:p w:rsidR="001D1434" w:rsidRDefault="000E50A9" w:rsidP="00233BFF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og ændring i EASY-P’s forsideoptællinger</w:t>
      </w:r>
      <w:r w:rsidR="001D1434" w:rsidRPr="001D1434">
        <w:rPr>
          <w:rFonts w:ascii="Calibri" w:hAnsi="Calibri"/>
          <w:b/>
          <w:sz w:val="28"/>
          <w:szCs w:val="28"/>
        </w:rPr>
        <w:t xml:space="preserve"> </w:t>
      </w:r>
    </w:p>
    <w:p w:rsidR="00FE3E0B" w:rsidRPr="001D1434" w:rsidRDefault="00FE3E0B" w:rsidP="00233BFF">
      <w:pPr>
        <w:jc w:val="center"/>
        <w:rPr>
          <w:rFonts w:ascii="Calibri" w:hAnsi="Calibri"/>
          <w:b/>
          <w:sz w:val="28"/>
          <w:szCs w:val="28"/>
        </w:rPr>
      </w:pPr>
    </w:p>
    <w:p w:rsidR="001D1434" w:rsidRDefault="001D1434" w:rsidP="00070F15">
      <w:bookmarkStart w:id="4" w:name="_GoBack"/>
      <w:bookmarkEnd w:id="4"/>
    </w:p>
    <w:p w:rsidR="00964A1A" w:rsidRDefault="00964A1A" w:rsidP="00070F15">
      <w:r w:rsidRPr="00964A1A">
        <w:rPr>
          <w:rFonts w:ascii="Calibri" w:hAnsi="Calibri"/>
        </w:rPr>
        <w:t>Indhold</w:t>
      </w:r>
    </w:p>
    <w:p w:rsidR="00CF175C" w:rsidRDefault="00964A1A">
      <w:pPr>
        <w:pStyle w:val="Indholdsfortegnelse1"/>
        <w:tabs>
          <w:tab w:val="left" w:pos="480"/>
          <w:tab w:val="right" w:leader="dot" w:pos="8493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da-DK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332359384" w:history="1">
        <w:r w:rsidR="00CF175C" w:rsidRPr="007079E5">
          <w:rPr>
            <w:rStyle w:val="Hyperlink"/>
            <w:rFonts w:ascii="Calibri" w:hAnsi="Calibri"/>
            <w:noProof/>
          </w:rPr>
          <w:t>1</w:t>
        </w:r>
        <w:r w:rsidR="00CF175C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eastAsia="da-DK"/>
          </w:rPr>
          <w:tab/>
        </w:r>
        <w:r w:rsidR="00CF175C" w:rsidRPr="007079E5">
          <w:rPr>
            <w:rStyle w:val="Hyperlink"/>
            <w:noProof/>
          </w:rPr>
          <w:t>Administration af skolepraktik-kvoter</w:t>
        </w:r>
        <w:r w:rsidR="00CF175C">
          <w:rPr>
            <w:noProof/>
            <w:webHidden/>
          </w:rPr>
          <w:tab/>
        </w:r>
        <w:r w:rsidR="00CF175C">
          <w:rPr>
            <w:noProof/>
            <w:webHidden/>
          </w:rPr>
          <w:fldChar w:fldCharType="begin"/>
        </w:r>
        <w:r w:rsidR="00CF175C">
          <w:rPr>
            <w:noProof/>
            <w:webHidden/>
          </w:rPr>
          <w:instrText xml:space="preserve"> PAGEREF _Toc332359384 \h </w:instrText>
        </w:r>
        <w:r w:rsidR="00CF175C">
          <w:rPr>
            <w:noProof/>
            <w:webHidden/>
          </w:rPr>
        </w:r>
        <w:r w:rsidR="00CF175C">
          <w:rPr>
            <w:noProof/>
            <w:webHidden/>
          </w:rPr>
          <w:fldChar w:fldCharType="separate"/>
        </w:r>
        <w:r w:rsidR="00CF175C">
          <w:rPr>
            <w:noProof/>
            <w:webHidden/>
          </w:rPr>
          <w:t>1</w:t>
        </w:r>
        <w:r w:rsidR="00CF175C">
          <w:rPr>
            <w:noProof/>
            <w:webHidden/>
          </w:rPr>
          <w:fldChar w:fldCharType="end"/>
        </w:r>
      </w:hyperlink>
    </w:p>
    <w:p w:rsidR="00CF175C" w:rsidRDefault="00CF175C">
      <w:pPr>
        <w:pStyle w:val="Indholdsfortegnelse2"/>
        <w:tabs>
          <w:tab w:val="left" w:pos="720"/>
          <w:tab w:val="right" w:leader="dot" w:pos="8493"/>
        </w:tabs>
        <w:rPr>
          <w:rFonts w:eastAsiaTheme="minorEastAsia" w:cstheme="minorBidi"/>
          <w:smallCaps w:val="0"/>
          <w:noProof/>
          <w:sz w:val="22"/>
          <w:szCs w:val="22"/>
          <w:lang w:eastAsia="da-DK"/>
        </w:rPr>
      </w:pPr>
      <w:hyperlink w:anchor="_Toc332359385" w:history="1">
        <w:r w:rsidRPr="007079E5">
          <w:rPr>
            <w:rStyle w:val="Hyperlink"/>
            <w:noProof/>
          </w:rPr>
          <w:t>1.1</w:t>
        </w:r>
        <w:r>
          <w:rPr>
            <w:rFonts w:eastAsiaTheme="minorEastAsia" w:cstheme="minorBidi"/>
            <w:smallCaps w:val="0"/>
            <w:noProof/>
            <w:sz w:val="22"/>
            <w:szCs w:val="22"/>
            <w:lang w:eastAsia="da-DK"/>
          </w:rPr>
          <w:tab/>
        </w:r>
        <w:r w:rsidRPr="007079E5">
          <w:rPr>
            <w:rStyle w:val="Hyperlink"/>
            <w:noProof/>
          </w:rPr>
          <w:t>Nyt EASY-P vindue: PA09 Skolepraktikkvoter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_Toc332359385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CF175C" w:rsidRDefault="00CF175C">
      <w:pPr>
        <w:pStyle w:val="Indholdsfortegnelse2"/>
        <w:tabs>
          <w:tab w:val="left" w:pos="720"/>
          <w:tab w:val="right" w:leader="dot" w:pos="8493"/>
        </w:tabs>
        <w:rPr>
          <w:rFonts w:eastAsiaTheme="minorEastAsia" w:cstheme="minorBidi"/>
          <w:smallCaps w:val="0"/>
          <w:noProof/>
          <w:sz w:val="22"/>
          <w:szCs w:val="22"/>
          <w:lang w:eastAsia="da-DK"/>
        </w:rPr>
      </w:pPr>
      <w:hyperlink w:anchor="_Toc332359386" w:history="1">
        <w:r w:rsidRPr="007079E5">
          <w:rPr>
            <w:rStyle w:val="Hyperlink"/>
            <w:noProof/>
          </w:rPr>
          <w:t>1.2</w:t>
        </w:r>
        <w:r>
          <w:rPr>
            <w:rFonts w:eastAsiaTheme="minorEastAsia" w:cstheme="minorBidi"/>
            <w:smallCaps w:val="0"/>
            <w:noProof/>
            <w:sz w:val="22"/>
            <w:szCs w:val="22"/>
            <w:lang w:eastAsia="da-DK"/>
          </w:rPr>
          <w:tab/>
        </w:r>
        <w:r w:rsidRPr="007079E5">
          <w:rPr>
            <w:rStyle w:val="Hyperlink"/>
            <w:noProof/>
          </w:rPr>
          <w:t>Administration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_Toc332359386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CF175C" w:rsidRDefault="00CF175C">
      <w:pPr>
        <w:pStyle w:val="Indholdsfortegnelse2"/>
        <w:tabs>
          <w:tab w:val="left" w:pos="720"/>
          <w:tab w:val="right" w:leader="dot" w:pos="8493"/>
        </w:tabs>
        <w:rPr>
          <w:rFonts w:eastAsiaTheme="minorEastAsia" w:cstheme="minorBidi"/>
          <w:smallCaps w:val="0"/>
          <w:noProof/>
          <w:sz w:val="22"/>
          <w:szCs w:val="22"/>
          <w:lang w:eastAsia="da-DK"/>
        </w:rPr>
      </w:pPr>
      <w:hyperlink w:anchor="_Toc332359387" w:history="1">
        <w:r w:rsidRPr="007079E5">
          <w:rPr>
            <w:rStyle w:val="Hyperlink"/>
            <w:noProof/>
          </w:rPr>
          <w:t>1.3</w:t>
        </w:r>
        <w:r>
          <w:rPr>
            <w:rFonts w:eastAsiaTheme="minorEastAsia" w:cstheme="minorBidi"/>
            <w:smallCaps w:val="0"/>
            <w:noProof/>
            <w:sz w:val="22"/>
            <w:szCs w:val="22"/>
            <w:lang w:eastAsia="da-DK"/>
          </w:rPr>
          <w:tab/>
        </w:r>
        <w:r w:rsidRPr="007079E5">
          <w:rPr>
            <w:rStyle w:val="Hyperlink"/>
            <w:noProof/>
          </w:rPr>
          <w:t>Vejledning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_Toc332359387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CF175C" w:rsidRDefault="00CF175C">
      <w:pPr>
        <w:pStyle w:val="Indholdsfortegnelse1"/>
        <w:tabs>
          <w:tab w:val="left" w:pos="480"/>
          <w:tab w:val="right" w:leader="dot" w:pos="8493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da-DK"/>
        </w:rPr>
      </w:pPr>
      <w:hyperlink w:anchor="_Toc332359388" w:history="1">
        <w:r w:rsidRPr="007079E5">
          <w:rPr>
            <w:rStyle w:val="Hyperlink"/>
            <w:rFonts w:ascii="Calibri" w:hAnsi="Calibri"/>
            <w:noProof/>
          </w:rPr>
          <w:t>2</w:t>
        </w:r>
        <w:r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eastAsia="da-DK"/>
          </w:rPr>
          <w:tab/>
        </w:r>
        <w:r w:rsidRPr="007079E5">
          <w:rPr>
            <w:rStyle w:val="Hyperlink"/>
            <w:noProof/>
          </w:rPr>
          <w:t>Ændring i EASY-P’s forsideoptællinger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_Toc332359388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F175C" w:rsidRDefault="00CF175C">
      <w:pPr>
        <w:pStyle w:val="Indholdsfortegnelse2"/>
        <w:tabs>
          <w:tab w:val="left" w:pos="720"/>
          <w:tab w:val="right" w:leader="dot" w:pos="8493"/>
        </w:tabs>
        <w:rPr>
          <w:rFonts w:eastAsiaTheme="minorEastAsia" w:cstheme="minorBidi"/>
          <w:smallCaps w:val="0"/>
          <w:noProof/>
          <w:sz w:val="22"/>
          <w:szCs w:val="22"/>
          <w:lang w:eastAsia="da-DK"/>
        </w:rPr>
      </w:pPr>
      <w:hyperlink w:anchor="_Toc332359389" w:history="1">
        <w:r w:rsidRPr="007079E5">
          <w:rPr>
            <w:rStyle w:val="Hyperlink"/>
            <w:noProof/>
          </w:rPr>
          <w:t>2.1</w:t>
        </w:r>
        <w:r>
          <w:rPr>
            <w:rFonts w:eastAsiaTheme="minorEastAsia" w:cstheme="minorBidi"/>
            <w:smallCaps w:val="0"/>
            <w:noProof/>
            <w:sz w:val="22"/>
            <w:szCs w:val="22"/>
            <w:lang w:eastAsia="da-DK"/>
          </w:rPr>
          <w:tab/>
        </w:r>
        <w:r w:rsidRPr="007079E5">
          <w:rPr>
            <w:rStyle w:val="Hyperlink"/>
            <w:noProof/>
          </w:rPr>
          <w:t>Baggrund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_Toc332359389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F175C" w:rsidRDefault="00CF175C">
      <w:pPr>
        <w:pStyle w:val="Indholdsfortegnelse2"/>
        <w:tabs>
          <w:tab w:val="left" w:pos="720"/>
          <w:tab w:val="right" w:leader="dot" w:pos="8493"/>
        </w:tabs>
        <w:rPr>
          <w:rFonts w:eastAsiaTheme="minorEastAsia" w:cstheme="minorBidi"/>
          <w:smallCaps w:val="0"/>
          <w:noProof/>
          <w:sz w:val="22"/>
          <w:szCs w:val="22"/>
          <w:lang w:eastAsia="da-DK"/>
        </w:rPr>
      </w:pPr>
      <w:hyperlink w:anchor="_Toc332359390" w:history="1">
        <w:r w:rsidRPr="007079E5">
          <w:rPr>
            <w:rStyle w:val="Hyperlink"/>
            <w:noProof/>
          </w:rPr>
          <w:t>2.2</w:t>
        </w:r>
        <w:r>
          <w:rPr>
            <w:rFonts w:eastAsiaTheme="minorEastAsia" w:cstheme="minorBidi"/>
            <w:smallCaps w:val="0"/>
            <w:noProof/>
            <w:sz w:val="22"/>
            <w:szCs w:val="22"/>
            <w:lang w:eastAsia="da-DK"/>
          </w:rPr>
          <w:tab/>
        </w:r>
        <w:r w:rsidRPr="007079E5">
          <w:rPr>
            <w:rStyle w:val="Hyperlink"/>
            <w:noProof/>
          </w:rPr>
          <w:t>Ændring i optællingerne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_Toc332359390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F175C" w:rsidRDefault="00CF175C">
      <w:pPr>
        <w:pStyle w:val="Indholdsfortegnelse2"/>
        <w:tabs>
          <w:tab w:val="left" w:pos="720"/>
          <w:tab w:val="right" w:leader="dot" w:pos="8493"/>
        </w:tabs>
        <w:rPr>
          <w:rFonts w:eastAsiaTheme="minorEastAsia" w:cstheme="minorBidi"/>
          <w:smallCaps w:val="0"/>
          <w:noProof/>
          <w:sz w:val="22"/>
          <w:szCs w:val="22"/>
          <w:lang w:eastAsia="da-DK"/>
        </w:rPr>
      </w:pPr>
      <w:hyperlink w:anchor="_Toc332359391" w:history="1">
        <w:r w:rsidRPr="007079E5">
          <w:rPr>
            <w:rStyle w:val="Hyperlink"/>
            <w:noProof/>
          </w:rPr>
          <w:t>2.3</w:t>
        </w:r>
        <w:r>
          <w:rPr>
            <w:rFonts w:eastAsiaTheme="minorEastAsia" w:cstheme="minorBidi"/>
            <w:smallCaps w:val="0"/>
            <w:noProof/>
            <w:sz w:val="22"/>
            <w:szCs w:val="22"/>
            <w:lang w:eastAsia="da-DK"/>
          </w:rPr>
          <w:tab/>
        </w:r>
        <w:r w:rsidRPr="007079E5">
          <w:rPr>
            <w:rStyle w:val="Hyperlink"/>
            <w:noProof/>
          </w:rPr>
          <w:t>Vejledning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_Toc332359391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64A1A" w:rsidRPr="001A5122" w:rsidRDefault="00964A1A" w:rsidP="00070F15">
      <w:pPr>
        <w:rPr>
          <w:rFonts w:asciiTheme="minorHAnsi" w:hAnsiTheme="minorHAnsi" w:cstheme="minorHAnsi"/>
        </w:rPr>
      </w:pPr>
      <w:r>
        <w:fldChar w:fldCharType="end"/>
      </w:r>
    </w:p>
    <w:p w:rsidR="001A5122" w:rsidRDefault="001A5122" w:rsidP="001A5122">
      <w:pPr>
        <w:jc w:val="left"/>
        <w:rPr>
          <w:rFonts w:asciiTheme="minorHAnsi" w:hAnsiTheme="minorHAnsi" w:cstheme="minorHAnsi"/>
        </w:rPr>
      </w:pPr>
      <w:r w:rsidRPr="001A5122">
        <w:rPr>
          <w:rFonts w:asciiTheme="minorHAnsi" w:hAnsiTheme="minorHAnsi" w:cstheme="minorHAnsi"/>
        </w:rPr>
        <w:t>Med version 12.1 den 13. august 2012 indføres faciliteter til administration af skol</w:t>
      </w:r>
      <w:r w:rsidRPr="001A5122">
        <w:rPr>
          <w:rFonts w:asciiTheme="minorHAnsi" w:hAnsiTheme="minorHAnsi" w:cstheme="minorHAnsi"/>
        </w:rPr>
        <w:t>e</w:t>
      </w:r>
      <w:r w:rsidRPr="001A5122">
        <w:rPr>
          <w:rFonts w:asciiTheme="minorHAnsi" w:hAnsiTheme="minorHAnsi" w:cstheme="minorHAnsi"/>
        </w:rPr>
        <w:t>praktikkvoter og ajourføring af EASY-P’s forsideoptællinger vedr. skolepraktik.</w:t>
      </w:r>
    </w:p>
    <w:p w:rsidR="001A5122" w:rsidRDefault="001A5122" w:rsidP="001A5122">
      <w:pPr>
        <w:jc w:val="left"/>
      </w:pPr>
      <w:r>
        <w:br/>
      </w:r>
    </w:p>
    <w:p w:rsidR="00F7541F" w:rsidRPr="001D1434" w:rsidRDefault="000E50A9" w:rsidP="00BE5D3D">
      <w:pPr>
        <w:pStyle w:val="Overskrift1"/>
        <w:rPr>
          <w:rFonts w:ascii="Calibri" w:hAnsi="Calibri"/>
        </w:rPr>
      </w:pPr>
      <w:bookmarkStart w:id="5" w:name="_Toc329615742"/>
      <w:bookmarkStart w:id="6" w:name="_Toc332359384"/>
      <w:r>
        <w:t>Administration af skolepraktik-kvoter</w:t>
      </w:r>
      <w:bookmarkEnd w:id="5"/>
      <w:bookmarkEnd w:id="6"/>
    </w:p>
    <w:p w:rsidR="000E50A9" w:rsidRPr="000E50A9" w:rsidRDefault="000E50A9" w:rsidP="00226F71">
      <w:pPr>
        <w:jc w:val="left"/>
        <w:rPr>
          <w:rFonts w:ascii="Calibri" w:hAnsi="Calibri"/>
        </w:rPr>
      </w:pPr>
      <w:r w:rsidRPr="000E50A9">
        <w:rPr>
          <w:rFonts w:ascii="Calibri" w:hAnsi="Calibri"/>
        </w:rPr>
        <w:t xml:space="preserve">Ministeriet har ønsket, at der skal skabes større fleksibilitet </w:t>
      </w:r>
      <w:r w:rsidR="00272DA4">
        <w:rPr>
          <w:rFonts w:ascii="Calibri" w:hAnsi="Calibri"/>
        </w:rPr>
        <w:t xml:space="preserve">og </w:t>
      </w:r>
      <w:r w:rsidR="00272DA4" w:rsidRPr="000E50A9">
        <w:rPr>
          <w:rFonts w:ascii="Calibri" w:hAnsi="Calibri"/>
        </w:rPr>
        <w:t xml:space="preserve">åbenhed </w:t>
      </w:r>
      <w:r w:rsidRPr="000E50A9">
        <w:rPr>
          <w:rFonts w:ascii="Calibri" w:hAnsi="Calibri"/>
        </w:rPr>
        <w:t xml:space="preserve">i anvendelse af kvotepladser, så andre skoler med kvoter kan følge med i, hvor mange kvotepladser hver af de godkendte skoler </w:t>
      </w:r>
      <w:r w:rsidR="00226F71" w:rsidRPr="000E50A9">
        <w:rPr>
          <w:rFonts w:ascii="Calibri" w:hAnsi="Calibri"/>
        </w:rPr>
        <w:t xml:space="preserve">på et givet tidspunkt </w:t>
      </w:r>
      <w:r w:rsidRPr="000E50A9">
        <w:rPr>
          <w:rFonts w:ascii="Calibri" w:hAnsi="Calibri"/>
        </w:rPr>
        <w:t xml:space="preserve">har disponeret. Der skal samtidig være et dialogværktøj med henblik på udveksling af kvotepladser. </w:t>
      </w:r>
    </w:p>
    <w:p w:rsidR="000E50A9" w:rsidRPr="000E50A9" w:rsidRDefault="000E50A9" w:rsidP="000E50A9">
      <w:pPr>
        <w:rPr>
          <w:rFonts w:ascii="Calibri" w:hAnsi="Calibri"/>
        </w:rPr>
      </w:pPr>
      <w:r w:rsidRPr="000E50A9">
        <w:rPr>
          <w:rFonts w:ascii="Calibri" w:hAnsi="Calibri"/>
        </w:rPr>
        <w:t> </w:t>
      </w:r>
    </w:p>
    <w:p w:rsidR="000E50A9" w:rsidRDefault="000E50A9" w:rsidP="000E50A9">
      <w:pPr>
        <w:rPr>
          <w:rFonts w:ascii="Calibri" w:hAnsi="Calibri"/>
        </w:rPr>
      </w:pPr>
      <w:r w:rsidRPr="000E50A9">
        <w:rPr>
          <w:rFonts w:ascii="Calibri" w:hAnsi="Calibri"/>
        </w:rPr>
        <w:t>Derfor er der nu udviklet nye faciliteter i EASY-P til formålet.</w:t>
      </w:r>
    </w:p>
    <w:p w:rsidR="00FE3E0B" w:rsidRPr="000E50A9" w:rsidRDefault="00FE3E0B" w:rsidP="000E50A9">
      <w:pPr>
        <w:rPr>
          <w:rFonts w:ascii="Calibri" w:hAnsi="Calibri"/>
        </w:rPr>
      </w:pPr>
    </w:p>
    <w:p w:rsidR="000E50A9" w:rsidRPr="000E50A9" w:rsidRDefault="000E50A9" w:rsidP="000E50A9">
      <w:pPr>
        <w:rPr>
          <w:rFonts w:ascii="Calibri" w:hAnsi="Calibri"/>
        </w:rPr>
      </w:pPr>
      <w:r w:rsidRPr="000E50A9">
        <w:rPr>
          <w:rFonts w:ascii="Calibri" w:hAnsi="Calibri"/>
        </w:rPr>
        <w:t> </w:t>
      </w:r>
    </w:p>
    <w:p w:rsidR="000E50A9" w:rsidRDefault="000E50A9" w:rsidP="000E50A9">
      <w:pPr>
        <w:pStyle w:val="Overskrift2"/>
      </w:pPr>
      <w:bookmarkStart w:id="7" w:name="_Toc329615743"/>
      <w:bookmarkStart w:id="8" w:name="_Toc332359385"/>
      <w:r>
        <w:t xml:space="preserve">Nyt </w:t>
      </w:r>
      <w:r w:rsidR="00226F71">
        <w:rPr>
          <w:lang w:val="da-DK"/>
        </w:rPr>
        <w:t xml:space="preserve">EASY-P </w:t>
      </w:r>
      <w:r>
        <w:t>vindue: PA09 Skolepraktikkvoter</w:t>
      </w:r>
      <w:bookmarkEnd w:id="7"/>
      <w:bookmarkEnd w:id="8"/>
    </w:p>
    <w:p w:rsidR="000E50A9" w:rsidRDefault="000E50A9" w:rsidP="000E50A9">
      <w:pPr>
        <w:rPr>
          <w:rFonts w:ascii="Calibri" w:hAnsi="Calibri"/>
        </w:rPr>
      </w:pPr>
      <w:r w:rsidRPr="000E50A9">
        <w:rPr>
          <w:rFonts w:ascii="Calibri" w:hAnsi="Calibri"/>
        </w:rPr>
        <w:t xml:space="preserve">I menupunktet </w:t>
      </w:r>
      <w:r w:rsidRPr="000E50A9">
        <w:rPr>
          <w:rFonts w:ascii="Calibri" w:hAnsi="Calibri"/>
          <w:i/>
        </w:rPr>
        <w:t>Aftaler</w:t>
      </w:r>
      <w:r w:rsidRPr="000E50A9">
        <w:rPr>
          <w:rFonts w:ascii="Calibri" w:hAnsi="Calibri"/>
        </w:rPr>
        <w:t xml:space="preserve"> er kommet </w:t>
      </w:r>
      <w:proofErr w:type="gramStart"/>
      <w:r w:rsidRPr="000E50A9">
        <w:rPr>
          <w:rFonts w:ascii="Calibri" w:hAnsi="Calibri"/>
        </w:rPr>
        <w:t>et  nyt</w:t>
      </w:r>
      <w:proofErr w:type="gramEnd"/>
      <w:r w:rsidRPr="000E50A9">
        <w:rPr>
          <w:rFonts w:ascii="Calibri" w:hAnsi="Calibri"/>
        </w:rPr>
        <w:t xml:space="preserve"> vindue </w:t>
      </w:r>
      <w:r w:rsidR="00523FAE">
        <w:rPr>
          <w:rFonts w:ascii="Calibri" w:hAnsi="Calibri"/>
        </w:rPr>
        <w:t xml:space="preserve">ved navn </w:t>
      </w:r>
      <w:r w:rsidRPr="000E50A9">
        <w:rPr>
          <w:rFonts w:ascii="Calibri" w:hAnsi="Calibri"/>
        </w:rPr>
        <w:t xml:space="preserve">PA09 </w:t>
      </w:r>
      <w:r w:rsidRPr="000E50A9">
        <w:rPr>
          <w:rFonts w:ascii="Calibri" w:hAnsi="Calibri"/>
          <w:i/>
        </w:rPr>
        <w:t>Skolepraktikkvoter</w:t>
      </w:r>
      <w:r w:rsidRPr="000E50A9">
        <w:rPr>
          <w:rFonts w:ascii="Calibri" w:hAnsi="Calibri"/>
        </w:rPr>
        <w:t xml:space="preserve"> med </w:t>
      </w:r>
      <w:r w:rsidR="00FE3E0B">
        <w:rPr>
          <w:rFonts w:ascii="Calibri" w:hAnsi="Calibri"/>
        </w:rPr>
        <w:t>3</w:t>
      </w:r>
      <w:r>
        <w:rPr>
          <w:rFonts w:ascii="Calibri" w:hAnsi="Calibri"/>
        </w:rPr>
        <w:t xml:space="preserve"> </w:t>
      </w:r>
      <w:r w:rsidR="00723BA3">
        <w:rPr>
          <w:rFonts w:ascii="Calibri" w:hAnsi="Calibri"/>
        </w:rPr>
        <w:t>underliggende faneblade:</w:t>
      </w:r>
    </w:p>
    <w:p w:rsidR="000E50A9" w:rsidRDefault="000E50A9" w:rsidP="000E50A9">
      <w:pPr>
        <w:rPr>
          <w:rFonts w:ascii="Calibri" w:hAnsi="Calibri"/>
        </w:rPr>
      </w:pPr>
    </w:p>
    <w:p w:rsidR="002C7D66" w:rsidRPr="00723BA3" w:rsidRDefault="000E50A9" w:rsidP="00723BA3">
      <w:pPr>
        <w:pStyle w:val="Listeafsnit"/>
        <w:numPr>
          <w:ilvl w:val="0"/>
          <w:numId w:val="15"/>
        </w:numPr>
      </w:pPr>
      <w:r w:rsidRPr="00723BA3">
        <w:t xml:space="preserve">I fanen </w:t>
      </w:r>
      <w:r w:rsidRPr="00723BA3">
        <w:rPr>
          <w:i/>
        </w:rPr>
        <w:t>Oversigt</w:t>
      </w:r>
      <w:r w:rsidR="00523FAE" w:rsidRPr="00723BA3">
        <w:t xml:space="preserve"> vises som udgangspunkt din skoles</w:t>
      </w:r>
      <w:r w:rsidR="001B4B20" w:rsidRPr="00723BA3">
        <w:t xml:space="preserve"> tildelte kvotepladser</w:t>
      </w:r>
      <w:r w:rsidR="00523FAE" w:rsidRPr="00723BA3">
        <w:t xml:space="preserve"> i indevære</w:t>
      </w:r>
      <w:r w:rsidR="00523FAE" w:rsidRPr="00723BA3">
        <w:t>n</w:t>
      </w:r>
      <w:r w:rsidR="00523FAE" w:rsidRPr="00723BA3">
        <w:t>de år</w:t>
      </w:r>
      <w:r w:rsidR="001B4B20" w:rsidRPr="00723BA3">
        <w:t xml:space="preserve">. </w:t>
      </w:r>
      <w:r w:rsidR="00723BA3">
        <w:br/>
      </w:r>
      <w:r w:rsidR="00723BA3">
        <w:br/>
      </w:r>
      <w:r w:rsidR="001B4B20" w:rsidRPr="00723BA3">
        <w:t>H</w:t>
      </w:r>
      <w:r w:rsidR="00523FAE" w:rsidRPr="00723BA3">
        <w:t xml:space="preserve">erunder </w:t>
      </w:r>
      <w:r w:rsidR="001B4B20" w:rsidRPr="00723BA3">
        <w:t xml:space="preserve">vises </w:t>
      </w:r>
      <w:r w:rsidR="00523FAE" w:rsidRPr="00723BA3">
        <w:t>hvor mange</w:t>
      </w:r>
      <w:r w:rsidR="001B4B20" w:rsidRPr="00723BA3">
        <w:t xml:space="preserve"> kvotepladser</w:t>
      </w:r>
      <w:r w:rsidR="00523FAE" w:rsidRPr="00723BA3">
        <w:t xml:space="preserve"> din skole henholdsvis har afgivet, har modt</w:t>
      </w:r>
      <w:r w:rsidR="00523FAE" w:rsidRPr="00723BA3">
        <w:t>a</w:t>
      </w:r>
      <w:r w:rsidR="00523FAE" w:rsidRPr="00723BA3">
        <w:t>get</w:t>
      </w:r>
      <w:r w:rsidR="001B4B20" w:rsidRPr="00723BA3">
        <w:t xml:space="preserve">, i alt har tilbage, </w:t>
      </w:r>
      <w:r w:rsidR="00523FAE" w:rsidRPr="00723BA3">
        <w:t xml:space="preserve">har anvendt samt hvor mange ledige pladser din skole har. </w:t>
      </w:r>
      <w:r w:rsidR="00723BA3">
        <w:br/>
      </w:r>
      <w:r w:rsidR="00723BA3">
        <w:br/>
      </w:r>
      <w:r w:rsidR="00523FAE" w:rsidRPr="00723BA3">
        <w:t xml:space="preserve">Nederst i fanen vises </w:t>
      </w:r>
      <w:r w:rsidR="00523FAE" w:rsidRPr="00723BA3">
        <w:rPr>
          <w:i/>
        </w:rPr>
        <w:t>til</w:t>
      </w:r>
      <w:r w:rsidR="00523FAE" w:rsidRPr="00723BA3">
        <w:t xml:space="preserve"> hvilken skole der evt. er afgivet kvotepladser </w:t>
      </w:r>
      <w:r w:rsidR="001B4B20" w:rsidRPr="00723BA3">
        <w:t xml:space="preserve">(vises hvis du klikker på et antal i kolonnen ”Afgivne”) samt </w:t>
      </w:r>
      <w:r w:rsidR="00523FAE" w:rsidRPr="00723BA3">
        <w:rPr>
          <w:i/>
        </w:rPr>
        <w:t>fra</w:t>
      </w:r>
      <w:r w:rsidR="00523FAE" w:rsidRPr="00723BA3">
        <w:t xml:space="preserve"> hvilken skole, der evt. er modtaget pladser</w:t>
      </w:r>
      <w:r w:rsidR="007711BF" w:rsidRPr="00723BA3">
        <w:t xml:space="preserve"> (vises hvis du klikker på et antal i kolonnen ”Modtagne”)</w:t>
      </w:r>
      <w:r w:rsidR="00523FAE" w:rsidRPr="00723BA3">
        <w:t>.</w:t>
      </w:r>
      <w:r w:rsidR="002722F2" w:rsidRPr="00723BA3">
        <w:t xml:space="preserve"> </w:t>
      </w:r>
      <w:r w:rsidR="00723BA3">
        <w:br/>
      </w:r>
      <w:r w:rsidR="00723BA3">
        <w:br/>
        <w:t>D</w:t>
      </w:r>
      <w:r w:rsidR="002722F2" w:rsidRPr="00723BA3">
        <w:t>u kan fremsøge for alle skoler, alle år og alle uddannelser i denne fane.</w:t>
      </w:r>
      <w:r w:rsidR="00723BA3">
        <w:br/>
      </w:r>
      <w:r w:rsidR="00723BA3">
        <w:lastRenderedPageBreak/>
        <w:br/>
      </w:r>
      <w:r w:rsidR="002C7D66" w:rsidRPr="00723BA3">
        <w:t xml:space="preserve">I takt med registrering </w:t>
      </w:r>
      <w:r w:rsidR="007711BF" w:rsidRPr="00723BA3">
        <w:t xml:space="preserve">i EASY-P </w:t>
      </w:r>
      <w:r w:rsidR="002C7D66" w:rsidRPr="00723BA3">
        <w:t>af skolepraktikforhold</w:t>
      </w:r>
      <w:r w:rsidR="007711BF" w:rsidRPr="00723BA3">
        <w:t>, som</w:t>
      </w:r>
      <w:r w:rsidR="002C7D66" w:rsidRPr="00723BA3">
        <w:t xml:space="preserve"> tæller kvotepladser</w:t>
      </w:r>
      <w:r w:rsidR="00723BA3">
        <w:t xml:space="preserve"> (su</w:t>
      </w:r>
      <w:r w:rsidR="00723BA3">
        <w:t>p</w:t>
      </w:r>
      <w:r w:rsidR="00723BA3">
        <w:t>plerende aftaletype 1025)</w:t>
      </w:r>
      <w:r w:rsidR="002C7D66" w:rsidRPr="00723BA3">
        <w:t>, fremgår det af PA09, hvor mange ledige pladser der er ti</w:t>
      </w:r>
      <w:r w:rsidR="002C7D66" w:rsidRPr="00723BA3">
        <w:t>l</w:t>
      </w:r>
      <w:r w:rsidR="002C7D66" w:rsidRPr="00723BA3">
        <w:t xml:space="preserve">bage. </w:t>
      </w:r>
    </w:p>
    <w:p w:rsidR="002C7D66" w:rsidRDefault="002C7D66" w:rsidP="000E50A9">
      <w:pPr>
        <w:rPr>
          <w:rFonts w:ascii="Calibri" w:hAnsi="Calibri"/>
        </w:rPr>
      </w:pPr>
    </w:p>
    <w:p w:rsidR="00523FAE" w:rsidRPr="00723BA3" w:rsidRDefault="00523FAE" w:rsidP="00723BA3">
      <w:pPr>
        <w:pStyle w:val="Listeafsnit"/>
        <w:numPr>
          <w:ilvl w:val="0"/>
          <w:numId w:val="15"/>
        </w:numPr>
      </w:pPr>
      <w:r w:rsidRPr="00723BA3">
        <w:t xml:space="preserve">I fanen </w:t>
      </w:r>
      <w:r w:rsidR="00723BA3">
        <w:rPr>
          <w:i/>
        </w:rPr>
        <w:t>U</w:t>
      </w:r>
      <w:r w:rsidRPr="00723BA3">
        <w:rPr>
          <w:i/>
        </w:rPr>
        <w:t>dmeldte pladser</w:t>
      </w:r>
      <w:r w:rsidRPr="00723BA3">
        <w:t xml:space="preserve"> vises de pladser, som ministeriet oprindeligt har udmeldt</w:t>
      </w:r>
      <w:r w:rsidR="002722F2" w:rsidRPr="00723BA3">
        <w:t xml:space="preserve"> og her kan der ikke opdateres. Også her vises som udgangspunkt kvoter for egen skole i indeværende år, men mere kan fremsøges.</w:t>
      </w:r>
    </w:p>
    <w:p w:rsidR="000E50A9" w:rsidRDefault="000E50A9" w:rsidP="00723BA3">
      <w:pPr>
        <w:ind w:firstLine="60"/>
        <w:rPr>
          <w:rFonts w:ascii="Calibri" w:hAnsi="Calibri"/>
        </w:rPr>
      </w:pPr>
    </w:p>
    <w:p w:rsidR="007711BF" w:rsidRPr="00723BA3" w:rsidRDefault="002722F2" w:rsidP="000E50A9">
      <w:pPr>
        <w:pStyle w:val="Listeafsnit"/>
        <w:numPr>
          <w:ilvl w:val="0"/>
          <w:numId w:val="15"/>
        </w:numPr>
      </w:pPr>
      <w:r w:rsidRPr="00723BA3">
        <w:t xml:space="preserve">I fanen </w:t>
      </w:r>
      <w:r w:rsidRPr="00723BA3">
        <w:rPr>
          <w:i/>
        </w:rPr>
        <w:t>Overførte pladser</w:t>
      </w:r>
      <w:r w:rsidRPr="00723BA3">
        <w:t xml:space="preserve"> kan du overføre kvotepladser til andre skoler efter aftale med disse. </w:t>
      </w:r>
      <w:r w:rsidR="00723BA3">
        <w:t xml:space="preserve">Pladser overføres ved at taste i felterne År, </w:t>
      </w:r>
      <w:proofErr w:type="spellStart"/>
      <w:r w:rsidR="00723BA3">
        <w:t>Udd</w:t>
      </w:r>
      <w:proofErr w:type="spellEnd"/>
      <w:r w:rsidR="00723BA3">
        <w:t>., Til skole og Antal.</w:t>
      </w:r>
      <w:r w:rsidR="00723BA3" w:rsidRPr="00723BA3">
        <w:t xml:space="preserve"> </w:t>
      </w:r>
      <w:r w:rsidR="00723BA3">
        <w:br/>
      </w:r>
      <w:r w:rsidR="00723BA3">
        <w:br/>
      </w:r>
      <w:r w:rsidR="00723BA3" w:rsidRPr="00723BA3">
        <w:t>Hvis du skal overføre pladser til en skole, som ikke i forvejen har en kvote på pågæ</w:t>
      </w:r>
      <w:r w:rsidR="00723BA3" w:rsidRPr="00723BA3">
        <w:t>l</w:t>
      </w:r>
      <w:r w:rsidR="00723BA3" w:rsidRPr="00723BA3">
        <w:t>dende uddannelse pågældende år, kan du kontakte UNI-C, som opretter en nul-kvote til den modtagende skole.</w:t>
      </w:r>
    </w:p>
    <w:p w:rsidR="007711BF" w:rsidRDefault="007711BF" w:rsidP="000E50A9">
      <w:pPr>
        <w:rPr>
          <w:rFonts w:ascii="Calibri" w:hAnsi="Calibri"/>
        </w:rPr>
      </w:pPr>
      <w:r>
        <w:rPr>
          <w:rFonts w:ascii="Calibri" w:hAnsi="Calibri"/>
        </w:rPr>
        <w:t>Der er udskrifter til alle tre faneblade.</w:t>
      </w:r>
    </w:p>
    <w:p w:rsidR="001A5122" w:rsidRDefault="001A5122" w:rsidP="000E50A9">
      <w:pPr>
        <w:rPr>
          <w:rFonts w:ascii="Calibri" w:hAnsi="Calibri"/>
        </w:rPr>
      </w:pPr>
    </w:p>
    <w:p w:rsidR="002C7D66" w:rsidRPr="000E50A9" w:rsidRDefault="002C7D66" w:rsidP="000E50A9">
      <w:pPr>
        <w:rPr>
          <w:rFonts w:ascii="Calibri" w:hAnsi="Calibri"/>
        </w:rPr>
      </w:pPr>
    </w:p>
    <w:p w:rsidR="002C7D66" w:rsidRDefault="002C7D66" w:rsidP="002C7D66">
      <w:pPr>
        <w:pStyle w:val="Overskrift2"/>
      </w:pPr>
      <w:bookmarkStart w:id="9" w:name="_Toc329615744"/>
      <w:bookmarkStart w:id="10" w:name="_Toc332359386"/>
      <w:r>
        <w:t>Administration</w:t>
      </w:r>
      <w:bookmarkEnd w:id="9"/>
      <w:bookmarkEnd w:id="10"/>
    </w:p>
    <w:p w:rsidR="000E50A9" w:rsidRDefault="000E50A9" w:rsidP="000E50A9">
      <w:pPr>
        <w:rPr>
          <w:rFonts w:ascii="Calibri" w:hAnsi="Calibri"/>
        </w:rPr>
      </w:pPr>
      <w:r w:rsidRPr="000E50A9">
        <w:rPr>
          <w:rFonts w:ascii="Calibri" w:hAnsi="Calibri"/>
        </w:rPr>
        <w:t xml:space="preserve">Skolepraktikkvoterne </w:t>
      </w:r>
      <w:r w:rsidR="002C7D66">
        <w:rPr>
          <w:rFonts w:ascii="Calibri" w:hAnsi="Calibri"/>
        </w:rPr>
        <w:t xml:space="preserve">lægges ind </w:t>
      </w:r>
      <w:r w:rsidR="007711BF">
        <w:rPr>
          <w:rFonts w:ascii="Calibri" w:hAnsi="Calibri"/>
        </w:rPr>
        <w:t xml:space="preserve">i EASY-P </w:t>
      </w:r>
      <w:r w:rsidR="002C7D66">
        <w:rPr>
          <w:rFonts w:ascii="Calibri" w:hAnsi="Calibri"/>
        </w:rPr>
        <w:t>af UNI-C,</w:t>
      </w:r>
      <w:r w:rsidRPr="000E50A9">
        <w:rPr>
          <w:rFonts w:ascii="Calibri" w:hAnsi="Calibri"/>
        </w:rPr>
        <w:t xml:space="preserve"> når de udmeldes af MBU</w:t>
      </w:r>
      <w:r w:rsidR="002C7D66">
        <w:rPr>
          <w:rFonts w:ascii="Calibri" w:hAnsi="Calibri"/>
        </w:rPr>
        <w:t>.</w:t>
      </w:r>
      <w:r w:rsidRPr="000E50A9">
        <w:rPr>
          <w:rFonts w:ascii="Calibri" w:hAnsi="Calibri"/>
        </w:rPr>
        <w:t xml:space="preserve"> </w:t>
      </w:r>
    </w:p>
    <w:p w:rsidR="002C7D66" w:rsidRDefault="002C7D66" w:rsidP="000E50A9">
      <w:pPr>
        <w:rPr>
          <w:rFonts w:ascii="Calibri" w:hAnsi="Calibri"/>
        </w:rPr>
      </w:pPr>
    </w:p>
    <w:p w:rsidR="002C7D66" w:rsidRDefault="002C7D66" w:rsidP="000E50A9">
      <w:pPr>
        <w:rPr>
          <w:rFonts w:ascii="Calibri" w:hAnsi="Calibri"/>
        </w:rPr>
      </w:pPr>
      <w:r>
        <w:rPr>
          <w:rFonts w:ascii="Calibri" w:hAnsi="Calibri"/>
        </w:rPr>
        <w:t>Det er ikke længere nødvendigt at sende mail til MBU om overførte kvoter, idet MBU selv følger udviklingen via PA09.</w:t>
      </w:r>
    </w:p>
    <w:p w:rsidR="001A5122" w:rsidRDefault="001A5122" w:rsidP="000E50A9">
      <w:pPr>
        <w:rPr>
          <w:rFonts w:ascii="Calibri" w:hAnsi="Calibri"/>
        </w:rPr>
      </w:pPr>
    </w:p>
    <w:p w:rsidR="00723BA3" w:rsidRPr="000E50A9" w:rsidRDefault="00723BA3" w:rsidP="000E50A9">
      <w:pPr>
        <w:rPr>
          <w:rFonts w:ascii="Calibri" w:hAnsi="Calibri"/>
        </w:rPr>
      </w:pPr>
    </w:p>
    <w:p w:rsidR="00723BA3" w:rsidRPr="00723BA3" w:rsidRDefault="00723BA3" w:rsidP="00723BA3">
      <w:pPr>
        <w:pStyle w:val="Overskrift2"/>
      </w:pPr>
      <w:bookmarkStart w:id="11" w:name="_Toc332359387"/>
      <w:r w:rsidRPr="00723BA3">
        <w:t>Vejledning</w:t>
      </w:r>
      <w:bookmarkEnd w:id="11"/>
    </w:p>
    <w:p w:rsidR="000E50A9" w:rsidRDefault="000E50A9" w:rsidP="00230CD4">
      <w:r w:rsidRPr="000E50A9">
        <w:rPr>
          <w:rFonts w:ascii="Calibri" w:hAnsi="Calibri"/>
        </w:rPr>
        <w:t>Det er helt afgørende, at skolepraktikforhold registreres med de korrekte supplerende aftaletyper jf. nyheden</w:t>
      </w:r>
      <w:r>
        <w:t xml:space="preserve"> </w:t>
      </w:r>
      <w:hyperlink r:id="rId9" w:history="1">
        <w:r>
          <w:rPr>
            <w:rStyle w:val="Hyperlink"/>
          </w:rPr>
          <w:t>http://www.admsys</w:t>
        </w:r>
        <w:r>
          <w:rPr>
            <w:rStyle w:val="Hyperlink"/>
          </w:rPr>
          <w:t>.</w:t>
        </w:r>
        <w:r>
          <w:rPr>
            <w:rStyle w:val="Hyperlink"/>
          </w:rPr>
          <w:t>uni-c.dk/easy-p/nyheder/2012/04021410-admir.html</w:t>
        </w:r>
      </w:hyperlink>
    </w:p>
    <w:p w:rsidR="000E50A9" w:rsidRDefault="000E50A9" w:rsidP="000E50A9">
      <w:r>
        <w:t> </w:t>
      </w:r>
    </w:p>
    <w:p w:rsidR="00723BA3" w:rsidRPr="000E50A9" w:rsidRDefault="000E50A9" w:rsidP="000E50A9">
      <w:pPr>
        <w:rPr>
          <w:rFonts w:ascii="Calibri" w:hAnsi="Calibri"/>
        </w:rPr>
      </w:pPr>
      <w:r w:rsidRPr="000E50A9">
        <w:rPr>
          <w:rFonts w:ascii="Calibri" w:hAnsi="Calibri"/>
        </w:rPr>
        <w:t xml:space="preserve">Praksis for registrering af skolepraktik og administration af kvotepladser fremgår af </w:t>
      </w:r>
      <w:hyperlink r:id="rId10" w:tgtFrame="_blank" w:history="1">
        <w:r w:rsidR="001954BB" w:rsidRPr="001954BB">
          <w:rPr>
            <w:rStyle w:val="Hyperlink"/>
            <w:rFonts w:ascii="Calibri" w:hAnsi="Calibri"/>
          </w:rPr>
          <w:t>skolepraktik</w:t>
        </w:r>
        <w:r w:rsidR="001954BB" w:rsidRPr="001954BB">
          <w:rPr>
            <w:rStyle w:val="Hyperlink"/>
            <w:rFonts w:ascii="Calibri" w:hAnsi="Calibri"/>
          </w:rPr>
          <w:t>v</w:t>
        </w:r>
        <w:r w:rsidR="001954BB" w:rsidRPr="001954BB">
          <w:rPr>
            <w:rStyle w:val="Hyperlink"/>
            <w:rFonts w:ascii="Calibri" w:hAnsi="Calibri"/>
          </w:rPr>
          <w:t>ejledningen</w:t>
        </w:r>
      </w:hyperlink>
    </w:p>
    <w:p w:rsidR="00FE3E0B" w:rsidRDefault="00FE3E0B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8505"/>
        </w:tabs>
        <w:jc w:val="left"/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AE6078" w:rsidRDefault="00AE6078" w:rsidP="00BE5D3D">
      <w:pPr>
        <w:jc w:val="left"/>
        <w:rPr>
          <w:rFonts w:ascii="Calibri" w:hAnsi="Calibri"/>
        </w:rPr>
      </w:pPr>
    </w:p>
    <w:p w:rsidR="00AE6078" w:rsidRPr="001D1434" w:rsidRDefault="00AE6078" w:rsidP="00AE6078">
      <w:pPr>
        <w:pStyle w:val="Overskrift1"/>
        <w:rPr>
          <w:rFonts w:ascii="Calibri" w:hAnsi="Calibri"/>
        </w:rPr>
      </w:pPr>
      <w:bookmarkStart w:id="12" w:name="_Toc329615745"/>
      <w:bookmarkStart w:id="13" w:name="_Toc332359388"/>
      <w:r>
        <w:t>Ændring i EASY-P’s forsideoptællinger</w:t>
      </w:r>
      <w:bookmarkEnd w:id="12"/>
      <w:bookmarkEnd w:id="13"/>
    </w:p>
    <w:p w:rsidR="00AE6078" w:rsidRPr="00AE6078" w:rsidRDefault="00AE6078" w:rsidP="00AE6078">
      <w:pPr>
        <w:pStyle w:val="Overskrift2"/>
      </w:pPr>
      <w:bookmarkStart w:id="14" w:name="_Toc329615746"/>
      <w:bookmarkStart w:id="15" w:name="_Toc332359389"/>
      <w:r w:rsidRPr="00AE6078">
        <w:t>Baggrund</w:t>
      </w:r>
      <w:bookmarkEnd w:id="14"/>
      <w:bookmarkEnd w:id="15"/>
    </w:p>
    <w:p w:rsidR="00AE6078" w:rsidRDefault="00AE6078" w:rsidP="00AE6078">
      <w:pPr>
        <w:jc w:val="left"/>
        <w:rPr>
          <w:rFonts w:ascii="Calibri" w:hAnsi="Calibri"/>
        </w:rPr>
      </w:pPr>
      <w:r>
        <w:rPr>
          <w:rFonts w:ascii="Calibri" w:hAnsi="Calibri"/>
        </w:rPr>
        <w:t>For at sætte fokus på vigtigheden af, at elever med igangværende eller fremtidig sk</w:t>
      </w:r>
      <w:r>
        <w:rPr>
          <w:rFonts w:ascii="Calibri" w:hAnsi="Calibri"/>
        </w:rPr>
        <w:t>o</w:t>
      </w:r>
      <w:r>
        <w:rPr>
          <w:rFonts w:ascii="Calibri" w:hAnsi="Calibri"/>
        </w:rPr>
        <w:t>lepraktik altid har status som praktikpladssøgende og har en synlig profil på prakti</w:t>
      </w:r>
      <w:r>
        <w:rPr>
          <w:rFonts w:ascii="Calibri" w:hAnsi="Calibri"/>
        </w:rPr>
        <w:t>k</w:t>
      </w:r>
      <w:r>
        <w:rPr>
          <w:rFonts w:ascii="Calibri" w:hAnsi="Calibri"/>
        </w:rPr>
        <w:t>pladsen.dk samt at der er 3 måneders kontakt med søgende elever, er EASY-P’s fo</w:t>
      </w:r>
      <w:r>
        <w:rPr>
          <w:rFonts w:ascii="Calibri" w:hAnsi="Calibri"/>
        </w:rPr>
        <w:t>r</w:t>
      </w:r>
      <w:r>
        <w:rPr>
          <w:rFonts w:ascii="Calibri" w:hAnsi="Calibri"/>
        </w:rPr>
        <w:t>sideoptællinger blevet ajourført.</w:t>
      </w:r>
    </w:p>
    <w:p w:rsidR="00AE6078" w:rsidRDefault="00AE6078" w:rsidP="00AE6078">
      <w:pPr>
        <w:jc w:val="left"/>
        <w:rPr>
          <w:rFonts w:ascii="Calibri" w:hAnsi="Calibri"/>
        </w:rPr>
      </w:pPr>
    </w:p>
    <w:p w:rsidR="00AE6078" w:rsidRDefault="00AE6078" w:rsidP="00AE6078">
      <w:pPr>
        <w:jc w:val="left"/>
        <w:rPr>
          <w:rFonts w:ascii="Calibri" w:hAnsi="Calibri"/>
        </w:rPr>
      </w:pPr>
      <w:r>
        <w:rPr>
          <w:rFonts w:ascii="Calibri" w:hAnsi="Calibri"/>
        </w:rPr>
        <w:t>Dels</w:t>
      </w:r>
      <w:r w:rsidRPr="00AE607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er der ændret lidt i optællingerne og dels åbnes </w:t>
      </w:r>
      <w:r w:rsidRPr="00AE6078">
        <w:rPr>
          <w:rFonts w:ascii="Calibri" w:hAnsi="Calibri"/>
        </w:rPr>
        <w:t>optællingerne nu automatisk og opdateres hver gang forsidebilledet vises. Første gang du åbner EASY-P, tager det lige lidt tid at tælle op – især på store skoler.</w:t>
      </w:r>
    </w:p>
    <w:p w:rsidR="00AE6078" w:rsidRDefault="00AE6078" w:rsidP="00AE6078">
      <w:pPr>
        <w:jc w:val="left"/>
        <w:rPr>
          <w:rFonts w:ascii="Calibri" w:hAnsi="Calibri"/>
        </w:rPr>
      </w:pPr>
    </w:p>
    <w:p w:rsidR="00AE6078" w:rsidRPr="00AE6078" w:rsidRDefault="00AE6078" w:rsidP="00AE6078">
      <w:pPr>
        <w:pStyle w:val="Overskrift2"/>
      </w:pPr>
      <w:bookmarkStart w:id="16" w:name="_Toc329615747"/>
      <w:bookmarkStart w:id="17" w:name="_Toc332359390"/>
      <w:r>
        <w:rPr>
          <w:lang w:val="da-DK"/>
        </w:rPr>
        <w:t>Ændring i optællingerne</w:t>
      </w:r>
      <w:bookmarkEnd w:id="16"/>
      <w:bookmarkEnd w:id="17"/>
    </w:p>
    <w:p w:rsidR="00AE6078" w:rsidRPr="00AE6078" w:rsidRDefault="00AE6078" w:rsidP="00AE6078">
      <w:pPr>
        <w:jc w:val="left"/>
        <w:rPr>
          <w:rFonts w:ascii="Calibri" w:hAnsi="Calibri"/>
          <w:b/>
        </w:rPr>
      </w:pPr>
      <w:proofErr w:type="spellStart"/>
      <w:r w:rsidRPr="00AE6078">
        <w:rPr>
          <w:rFonts w:ascii="Calibri" w:hAnsi="Calibri"/>
          <w:b/>
        </w:rPr>
        <w:t>Èn</w:t>
      </w:r>
      <w:proofErr w:type="spellEnd"/>
      <w:r w:rsidRPr="00AE6078">
        <w:rPr>
          <w:rFonts w:ascii="Calibri" w:hAnsi="Calibri"/>
          <w:b/>
        </w:rPr>
        <w:t xml:space="preserve"> optælling er fjernet</w:t>
      </w:r>
    </w:p>
    <w:p w:rsidR="00AE6078" w:rsidRPr="00AE6078" w:rsidRDefault="00AE6078" w:rsidP="00AE6078">
      <w:pPr>
        <w:jc w:val="left"/>
        <w:rPr>
          <w:rFonts w:ascii="Calibri" w:hAnsi="Calibri"/>
        </w:rPr>
      </w:pPr>
      <w:r w:rsidRPr="00AE6078">
        <w:rPr>
          <w:rFonts w:ascii="Calibri" w:hAnsi="Calibri"/>
        </w:rPr>
        <w:t>Den gamle optælling på ”Antal søgende på skolen” er fjernet, da denne ikke indiker</w:t>
      </w:r>
      <w:r w:rsidRPr="00AE6078">
        <w:rPr>
          <w:rFonts w:ascii="Calibri" w:hAnsi="Calibri"/>
        </w:rPr>
        <w:t>e</w:t>
      </w:r>
      <w:r w:rsidRPr="00AE6078">
        <w:rPr>
          <w:rFonts w:ascii="Calibri" w:hAnsi="Calibri"/>
        </w:rPr>
        <w:t>de, at der var noget der skulle kigges på, men blot var en oplysning</w:t>
      </w:r>
      <w:r>
        <w:rPr>
          <w:rFonts w:ascii="Calibri" w:hAnsi="Calibri"/>
        </w:rPr>
        <w:t>, som i øvrigt nemt kan hentes i en personsøgning</w:t>
      </w:r>
      <w:r w:rsidRPr="00AE6078">
        <w:rPr>
          <w:rFonts w:ascii="Calibri" w:hAnsi="Calibri"/>
        </w:rPr>
        <w:t>.</w:t>
      </w:r>
    </w:p>
    <w:p w:rsidR="00AE6078" w:rsidRDefault="00AE6078" w:rsidP="00AE6078">
      <w:pPr>
        <w:spacing w:line="280" w:lineRule="atLeast"/>
      </w:pPr>
    </w:p>
    <w:p w:rsidR="00AE6078" w:rsidRPr="00AE6078" w:rsidRDefault="00AE6078" w:rsidP="00AE6078">
      <w:pPr>
        <w:jc w:val="left"/>
        <w:rPr>
          <w:rFonts w:ascii="Calibri" w:hAnsi="Calibri"/>
          <w:b/>
        </w:rPr>
      </w:pPr>
      <w:r w:rsidRPr="00AE6078">
        <w:rPr>
          <w:rFonts w:ascii="Calibri" w:hAnsi="Calibri"/>
          <w:b/>
        </w:rPr>
        <w:t>De resterende 3 forside-optællinger</w:t>
      </w:r>
    </w:p>
    <w:p w:rsidR="00AE6078" w:rsidRPr="00AE6078" w:rsidRDefault="00AE6078" w:rsidP="00AE6078">
      <w:pPr>
        <w:pStyle w:val="Listeafsnit"/>
        <w:numPr>
          <w:ilvl w:val="0"/>
          <w:numId w:val="12"/>
        </w:numPr>
        <w:spacing w:after="0" w:line="280" w:lineRule="atLeast"/>
        <w:rPr>
          <w:rFonts w:eastAsia="Times New Roman" w:cs="Times New Roman"/>
          <w:sz w:val="24"/>
          <w:szCs w:val="20"/>
          <w:lang w:eastAsia="en-US"/>
        </w:rPr>
      </w:pPr>
      <w:r w:rsidRPr="00AE6078">
        <w:rPr>
          <w:rFonts w:eastAsia="Times New Roman" w:cs="Times New Roman"/>
          <w:sz w:val="24"/>
          <w:szCs w:val="20"/>
          <w:lang w:eastAsia="en-US"/>
        </w:rPr>
        <w:t xml:space="preserve">Den første optælling </w:t>
      </w:r>
      <w:r>
        <w:rPr>
          <w:rFonts w:eastAsia="Times New Roman" w:cs="Times New Roman"/>
          <w:sz w:val="24"/>
          <w:szCs w:val="20"/>
          <w:lang w:eastAsia="en-US"/>
        </w:rPr>
        <w:t>hedder</w:t>
      </w:r>
      <w:r w:rsidRPr="00AE6078">
        <w:rPr>
          <w:rFonts w:eastAsia="Times New Roman" w:cs="Times New Roman"/>
          <w:sz w:val="24"/>
          <w:szCs w:val="20"/>
          <w:lang w:eastAsia="en-US"/>
        </w:rPr>
        <w:t xml:space="preserve"> nu </w:t>
      </w:r>
      <w:r w:rsidRPr="00AE6078">
        <w:rPr>
          <w:rFonts w:eastAsia="Times New Roman" w:cs="Times New Roman"/>
          <w:i/>
          <w:sz w:val="24"/>
          <w:szCs w:val="20"/>
          <w:lang w:eastAsia="en-US"/>
        </w:rPr>
        <w:t>”Antal ikke-søgende elever med igangværende eller fremtidig skolepraktik”.</w:t>
      </w:r>
      <w:r w:rsidRPr="00AE6078">
        <w:rPr>
          <w:rFonts w:eastAsia="Times New Roman" w:cs="Times New Roman"/>
          <w:sz w:val="24"/>
          <w:szCs w:val="20"/>
          <w:lang w:eastAsia="en-US"/>
        </w:rPr>
        <w:br/>
        <w:t xml:space="preserve">Denne er ændret, så der </w:t>
      </w:r>
      <w:proofErr w:type="gramStart"/>
      <w:r w:rsidRPr="00AE6078">
        <w:rPr>
          <w:rFonts w:eastAsia="Times New Roman" w:cs="Times New Roman"/>
          <w:sz w:val="24"/>
          <w:szCs w:val="20"/>
          <w:lang w:eastAsia="en-US"/>
        </w:rPr>
        <w:t>nu  kigges</w:t>
      </w:r>
      <w:proofErr w:type="gramEnd"/>
      <w:r w:rsidRPr="00AE6078">
        <w:rPr>
          <w:rFonts w:eastAsia="Times New Roman" w:cs="Times New Roman"/>
          <w:sz w:val="24"/>
          <w:szCs w:val="20"/>
          <w:lang w:eastAsia="en-US"/>
        </w:rPr>
        <w:t xml:space="preserve"> på </w:t>
      </w:r>
      <w:r w:rsidRPr="00AE6078">
        <w:rPr>
          <w:rFonts w:eastAsia="Times New Roman" w:cs="Times New Roman"/>
          <w:i/>
          <w:sz w:val="24"/>
          <w:szCs w:val="20"/>
          <w:lang w:eastAsia="en-US"/>
        </w:rPr>
        <w:t>igangværende</w:t>
      </w:r>
      <w:r w:rsidRPr="00AE6078">
        <w:rPr>
          <w:rFonts w:eastAsia="Times New Roman" w:cs="Times New Roman"/>
          <w:sz w:val="24"/>
          <w:szCs w:val="20"/>
          <w:lang w:eastAsia="en-US"/>
        </w:rPr>
        <w:t xml:space="preserve"> og </w:t>
      </w:r>
      <w:r w:rsidRPr="00AE6078">
        <w:rPr>
          <w:rFonts w:eastAsia="Times New Roman" w:cs="Times New Roman"/>
          <w:i/>
          <w:sz w:val="24"/>
          <w:szCs w:val="20"/>
          <w:lang w:eastAsia="en-US"/>
        </w:rPr>
        <w:t>fremtidige</w:t>
      </w:r>
      <w:r w:rsidRPr="00AE6078">
        <w:rPr>
          <w:rFonts w:eastAsia="Times New Roman" w:cs="Times New Roman"/>
          <w:sz w:val="24"/>
          <w:szCs w:val="20"/>
          <w:lang w:eastAsia="en-US"/>
        </w:rPr>
        <w:t xml:space="preserve"> skoleprakti</w:t>
      </w:r>
      <w:r w:rsidRPr="00AE6078">
        <w:rPr>
          <w:rFonts w:eastAsia="Times New Roman" w:cs="Times New Roman"/>
          <w:sz w:val="24"/>
          <w:szCs w:val="20"/>
          <w:lang w:eastAsia="en-US"/>
        </w:rPr>
        <w:t>k</w:t>
      </w:r>
      <w:r w:rsidRPr="00AE6078">
        <w:rPr>
          <w:rFonts w:eastAsia="Times New Roman" w:cs="Times New Roman"/>
          <w:sz w:val="24"/>
          <w:szCs w:val="20"/>
          <w:lang w:eastAsia="en-US"/>
        </w:rPr>
        <w:t xml:space="preserve">forhold i stedet for på </w:t>
      </w:r>
      <w:r w:rsidRPr="00AE6078">
        <w:rPr>
          <w:rFonts w:eastAsia="Times New Roman" w:cs="Times New Roman"/>
          <w:i/>
          <w:sz w:val="24"/>
          <w:szCs w:val="20"/>
          <w:lang w:eastAsia="en-US"/>
        </w:rPr>
        <w:t>aktive</w:t>
      </w:r>
      <w:r w:rsidRPr="00AE6078">
        <w:rPr>
          <w:rFonts w:eastAsia="Times New Roman" w:cs="Times New Roman"/>
          <w:sz w:val="24"/>
          <w:szCs w:val="20"/>
          <w:lang w:eastAsia="en-US"/>
        </w:rPr>
        <w:t xml:space="preserve"> praktikforhold, idet personer som </w:t>
      </w:r>
      <w:r w:rsidRPr="00AE6078">
        <w:rPr>
          <w:rFonts w:eastAsia="Times New Roman" w:cs="Times New Roman"/>
          <w:i/>
          <w:sz w:val="24"/>
          <w:szCs w:val="20"/>
          <w:lang w:eastAsia="en-US"/>
        </w:rPr>
        <w:t>har</w:t>
      </w:r>
      <w:r w:rsidRPr="00AE6078">
        <w:rPr>
          <w:rFonts w:eastAsia="Times New Roman" w:cs="Times New Roman"/>
          <w:sz w:val="24"/>
          <w:szCs w:val="20"/>
          <w:lang w:eastAsia="en-US"/>
        </w:rPr>
        <w:t xml:space="preserve"> afsluttet skol</w:t>
      </w:r>
      <w:r w:rsidRPr="00AE6078">
        <w:rPr>
          <w:rFonts w:eastAsia="Times New Roman" w:cs="Times New Roman"/>
          <w:sz w:val="24"/>
          <w:szCs w:val="20"/>
          <w:lang w:eastAsia="en-US"/>
        </w:rPr>
        <w:t>e</w:t>
      </w:r>
      <w:r w:rsidRPr="00AE6078">
        <w:rPr>
          <w:rFonts w:eastAsia="Times New Roman" w:cs="Times New Roman"/>
          <w:sz w:val="24"/>
          <w:szCs w:val="20"/>
          <w:lang w:eastAsia="en-US"/>
        </w:rPr>
        <w:t>praktik, men hvor skolepraktikforholdet blot stadig står som aktivt i EASY-P, sel</w:t>
      </w:r>
      <w:r w:rsidRPr="00AE6078">
        <w:rPr>
          <w:rFonts w:eastAsia="Times New Roman" w:cs="Times New Roman"/>
          <w:sz w:val="24"/>
          <w:szCs w:val="20"/>
          <w:lang w:eastAsia="en-US"/>
        </w:rPr>
        <w:t>v</w:t>
      </w:r>
      <w:r w:rsidRPr="00AE6078">
        <w:rPr>
          <w:rFonts w:eastAsia="Times New Roman" w:cs="Times New Roman"/>
          <w:sz w:val="24"/>
          <w:szCs w:val="20"/>
          <w:lang w:eastAsia="en-US"/>
        </w:rPr>
        <w:t>følgelig ikke skal være praktikpladssøgende.</w:t>
      </w:r>
      <w:r w:rsidRPr="00AE6078">
        <w:rPr>
          <w:rFonts w:eastAsia="Times New Roman" w:cs="Times New Roman"/>
          <w:sz w:val="24"/>
          <w:szCs w:val="20"/>
          <w:lang w:eastAsia="en-US"/>
        </w:rPr>
        <w:br/>
      </w:r>
    </w:p>
    <w:p w:rsidR="00AE6078" w:rsidRDefault="00AE6078" w:rsidP="00AE6078">
      <w:pPr>
        <w:pStyle w:val="Listeafsnit"/>
        <w:numPr>
          <w:ilvl w:val="0"/>
          <w:numId w:val="12"/>
        </w:numPr>
        <w:spacing w:after="0" w:line="280" w:lineRule="atLeast"/>
      </w:pPr>
      <w:r w:rsidRPr="00AE6078">
        <w:rPr>
          <w:rFonts w:eastAsia="Times New Roman" w:cs="Times New Roman"/>
          <w:sz w:val="24"/>
          <w:szCs w:val="20"/>
          <w:lang w:eastAsia="en-US"/>
        </w:rPr>
        <w:t>Den anden optælling er nu ”</w:t>
      </w:r>
      <w:r w:rsidRPr="00230CD4">
        <w:rPr>
          <w:rFonts w:eastAsia="Times New Roman" w:cs="Times New Roman"/>
          <w:i/>
          <w:sz w:val="24"/>
          <w:szCs w:val="20"/>
          <w:lang w:eastAsia="en-US"/>
        </w:rPr>
        <w:t xml:space="preserve">Antal personer med </w:t>
      </w:r>
      <w:proofErr w:type="spellStart"/>
      <w:r w:rsidRPr="00230CD4">
        <w:rPr>
          <w:rFonts w:eastAsia="Times New Roman" w:cs="Times New Roman"/>
          <w:i/>
          <w:sz w:val="24"/>
          <w:szCs w:val="20"/>
          <w:lang w:eastAsia="en-US"/>
        </w:rPr>
        <w:t>igv</w:t>
      </w:r>
      <w:proofErr w:type="spellEnd"/>
      <w:r w:rsidRPr="00230CD4">
        <w:rPr>
          <w:rFonts w:eastAsia="Times New Roman" w:cs="Times New Roman"/>
          <w:i/>
          <w:sz w:val="24"/>
          <w:szCs w:val="20"/>
          <w:lang w:eastAsia="en-US"/>
        </w:rPr>
        <w:t>. eller fremtidig skolepraktik, der ikke har synlig profil på Praktikpladsen.dk</w:t>
      </w:r>
      <w:r w:rsidRPr="00AE6078">
        <w:rPr>
          <w:rFonts w:eastAsia="Times New Roman" w:cs="Times New Roman"/>
          <w:sz w:val="24"/>
          <w:szCs w:val="20"/>
          <w:lang w:eastAsia="en-US"/>
        </w:rPr>
        <w:t>”. </w:t>
      </w:r>
      <w:r w:rsidRPr="00AE6078">
        <w:rPr>
          <w:rFonts w:eastAsia="Times New Roman" w:cs="Times New Roman"/>
          <w:sz w:val="24"/>
          <w:szCs w:val="20"/>
          <w:lang w:eastAsia="en-US"/>
        </w:rPr>
        <w:br/>
        <w:t xml:space="preserve">Denne optælling er ændret, så der ses bort fra elevernes søgestatus. Tidligere blev der kun kigget på søgende elever. </w:t>
      </w:r>
      <w:r w:rsidRPr="00AE6078">
        <w:rPr>
          <w:rFonts w:eastAsia="Times New Roman" w:cs="Times New Roman"/>
          <w:sz w:val="24"/>
          <w:szCs w:val="20"/>
          <w:lang w:eastAsia="en-US"/>
        </w:rPr>
        <w:br/>
        <w:t xml:space="preserve">Derudover tages </w:t>
      </w:r>
      <w:proofErr w:type="gramStart"/>
      <w:r w:rsidRPr="00AE6078">
        <w:rPr>
          <w:rFonts w:eastAsia="Times New Roman" w:cs="Times New Roman"/>
          <w:sz w:val="24"/>
          <w:szCs w:val="20"/>
          <w:lang w:eastAsia="en-US"/>
        </w:rPr>
        <w:t>nu  udgangspunkt</w:t>
      </w:r>
      <w:proofErr w:type="gramEnd"/>
      <w:r w:rsidRPr="00AE6078">
        <w:rPr>
          <w:rFonts w:eastAsia="Times New Roman" w:cs="Times New Roman"/>
          <w:sz w:val="24"/>
          <w:szCs w:val="20"/>
          <w:lang w:eastAsia="en-US"/>
        </w:rPr>
        <w:t xml:space="preserve"> i </w:t>
      </w:r>
      <w:r w:rsidRPr="00230CD4">
        <w:rPr>
          <w:rFonts w:eastAsia="Times New Roman" w:cs="Times New Roman"/>
          <w:i/>
          <w:sz w:val="24"/>
          <w:szCs w:val="20"/>
          <w:lang w:eastAsia="en-US"/>
        </w:rPr>
        <w:t>igangværende</w:t>
      </w:r>
      <w:r w:rsidRPr="00AE6078">
        <w:rPr>
          <w:rFonts w:eastAsia="Times New Roman" w:cs="Times New Roman"/>
          <w:sz w:val="24"/>
          <w:szCs w:val="20"/>
          <w:lang w:eastAsia="en-US"/>
        </w:rPr>
        <w:t xml:space="preserve"> og </w:t>
      </w:r>
      <w:r w:rsidRPr="00230CD4">
        <w:rPr>
          <w:rFonts w:eastAsia="Times New Roman" w:cs="Times New Roman"/>
          <w:i/>
          <w:sz w:val="24"/>
          <w:szCs w:val="20"/>
          <w:lang w:eastAsia="en-US"/>
        </w:rPr>
        <w:t>fremtidige</w:t>
      </w:r>
      <w:r w:rsidRPr="00AE6078">
        <w:rPr>
          <w:rFonts w:eastAsia="Times New Roman" w:cs="Times New Roman"/>
          <w:sz w:val="24"/>
          <w:szCs w:val="20"/>
          <w:lang w:eastAsia="en-US"/>
        </w:rPr>
        <w:t xml:space="preserve"> skolepraktikfo</w:t>
      </w:r>
      <w:r w:rsidRPr="00AE6078">
        <w:rPr>
          <w:rFonts w:eastAsia="Times New Roman" w:cs="Times New Roman"/>
          <w:sz w:val="24"/>
          <w:szCs w:val="20"/>
          <w:lang w:eastAsia="en-US"/>
        </w:rPr>
        <w:t>r</w:t>
      </w:r>
      <w:r w:rsidRPr="00AE6078">
        <w:rPr>
          <w:rFonts w:eastAsia="Times New Roman" w:cs="Times New Roman"/>
          <w:sz w:val="24"/>
          <w:szCs w:val="20"/>
          <w:lang w:eastAsia="en-US"/>
        </w:rPr>
        <w:t>hold og ikke (som før) kun i igangværende.</w:t>
      </w:r>
      <w:r>
        <w:t xml:space="preserve"> </w:t>
      </w:r>
      <w:r>
        <w:br/>
      </w:r>
    </w:p>
    <w:p w:rsidR="00AE6078" w:rsidRPr="00AE6078" w:rsidRDefault="00230CD4" w:rsidP="00AE6078">
      <w:pPr>
        <w:pStyle w:val="Listeafsnit"/>
        <w:numPr>
          <w:ilvl w:val="0"/>
          <w:numId w:val="12"/>
        </w:numPr>
        <w:spacing w:after="0" w:line="280" w:lineRule="atLeast"/>
        <w:rPr>
          <w:rFonts w:eastAsia="Times New Roman" w:cs="Times New Roman"/>
          <w:sz w:val="24"/>
          <w:szCs w:val="20"/>
          <w:lang w:eastAsia="en-US"/>
        </w:rPr>
      </w:pPr>
      <w:r>
        <w:rPr>
          <w:rFonts w:eastAsia="Times New Roman" w:cs="Times New Roman"/>
          <w:sz w:val="24"/>
          <w:szCs w:val="20"/>
          <w:lang w:eastAsia="en-US"/>
        </w:rPr>
        <w:t>I d</w:t>
      </w:r>
      <w:r w:rsidR="00AE6078" w:rsidRPr="00AE6078">
        <w:rPr>
          <w:rFonts w:eastAsia="Times New Roman" w:cs="Times New Roman"/>
          <w:sz w:val="24"/>
          <w:szCs w:val="20"/>
          <w:lang w:eastAsia="en-US"/>
        </w:rPr>
        <w:t xml:space="preserve">en tredje optælling </w:t>
      </w:r>
      <w:r w:rsidR="00AE6078" w:rsidRPr="00230CD4">
        <w:rPr>
          <w:rFonts w:eastAsia="Times New Roman" w:cs="Times New Roman"/>
          <w:i/>
          <w:sz w:val="24"/>
          <w:szCs w:val="20"/>
          <w:lang w:eastAsia="en-US"/>
        </w:rPr>
        <w:t>”Antal søgende uden 3 mdr</w:t>
      </w:r>
      <w:r>
        <w:rPr>
          <w:rFonts w:eastAsia="Times New Roman" w:cs="Times New Roman"/>
          <w:i/>
          <w:sz w:val="24"/>
          <w:szCs w:val="20"/>
          <w:lang w:eastAsia="en-US"/>
        </w:rPr>
        <w:t>.</w:t>
      </w:r>
      <w:r w:rsidR="00AE6078" w:rsidRPr="00230CD4">
        <w:rPr>
          <w:rFonts w:eastAsia="Times New Roman" w:cs="Times New Roman"/>
          <w:i/>
          <w:sz w:val="24"/>
          <w:szCs w:val="20"/>
          <w:lang w:eastAsia="en-US"/>
        </w:rPr>
        <w:t xml:space="preserve"> kontakt</w:t>
      </w:r>
      <w:r w:rsidR="00AE6078" w:rsidRPr="00AE6078">
        <w:rPr>
          <w:rFonts w:eastAsia="Times New Roman" w:cs="Times New Roman"/>
          <w:sz w:val="24"/>
          <w:szCs w:val="20"/>
          <w:lang w:eastAsia="en-US"/>
        </w:rPr>
        <w:t>” er der ikke æn</w:t>
      </w:r>
      <w:r>
        <w:rPr>
          <w:rFonts w:eastAsia="Times New Roman" w:cs="Times New Roman"/>
          <w:sz w:val="24"/>
          <w:szCs w:val="20"/>
          <w:lang w:eastAsia="en-US"/>
        </w:rPr>
        <w:t>dret.</w:t>
      </w:r>
    </w:p>
    <w:p w:rsidR="00AE6078" w:rsidRDefault="00AE6078" w:rsidP="00AE6078">
      <w:pPr>
        <w:spacing w:line="280" w:lineRule="atLeast"/>
      </w:pPr>
    </w:p>
    <w:p w:rsidR="00FE3E0B" w:rsidRDefault="00FE3E0B" w:rsidP="00AE6078">
      <w:pPr>
        <w:spacing w:line="280" w:lineRule="atLeast"/>
        <w:rPr>
          <w:rFonts w:ascii="Calibri" w:hAnsi="Calibri"/>
        </w:rPr>
      </w:pPr>
    </w:p>
    <w:p w:rsidR="00FE3E0B" w:rsidRPr="00FE3E0B" w:rsidRDefault="00FE3E0B" w:rsidP="00FE3E0B">
      <w:pPr>
        <w:pStyle w:val="Overskrift2"/>
        <w:rPr>
          <w:lang w:val="da-DK"/>
        </w:rPr>
      </w:pPr>
      <w:bookmarkStart w:id="18" w:name="_Toc332359391"/>
      <w:r w:rsidRPr="00FE3E0B">
        <w:rPr>
          <w:lang w:val="da-DK"/>
        </w:rPr>
        <w:t>Vejledning</w:t>
      </w:r>
      <w:bookmarkEnd w:id="18"/>
    </w:p>
    <w:p w:rsidR="00AE6078" w:rsidRPr="00AE6078" w:rsidRDefault="00FE3E0B" w:rsidP="00FE3E0B">
      <w:pPr>
        <w:spacing w:line="280" w:lineRule="atLeast"/>
        <w:rPr>
          <w:rFonts w:ascii="Calibri" w:hAnsi="Calibri"/>
        </w:rPr>
      </w:pPr>
      <w:r w:rsidRPr="00AE6078">
        <w:rPr>
          <w:rFonts w:ascii="Calibri" w:hAnsi="Calibri"/>
        </w:rPr>
        <w:t xml:space="preserve"> </w:t>
      </w:r>
      <w:r w:rsidR="00AE6078" w:rsidRPr="00AE6078">
        <w:rPr>
          <w:rFonts w:ascii="Calibri" w:hAnsi="Calibri"/>
        </w:rPr>
        <w:t>Fra forsideoptællingerne er der bag knappen ”</w:t>
      </w:r>
      <w:r w:rsidR="00AE6078" w:rsidRPr="00230CD4">
        <w:rPr>
          <w:rFonts w:ascii="Calibri" w:hAnsi="Calibri"/>
          <w:i/>
        </w:rPr>
        <w:t>Hjælp</w:t>
      </w:r>
      <w:r w:rsidR="00AE6078" w:rsidRPr="00AE6078">
        <w:rPr>
          <w:rFonts w:ascii="Calibri" w:hAnsi="Calibri"/>
        </w:rPr>
        <w:t xml:space="preserve">” henvisning til søgninger i EASY-P, som kan finde de elever, der gemmer sig bag de forskellige antal. Disse søgninger er ajourført så de svarer til forsideoptællingerne. Vejledningerne </w:t>
      </w:r>
      <w:hyperlink r:id="rId11" w:tgtFrame="_blank" w:history="1">
        <w:r w:rsidR="00AE6078" w:rsidRPr="001954BB">
          <w:rPr>
            <w:rStyle w:val="Hyperlink"/>
            <w:rFonts w:ascii="Calibri" w:hAnsi="Calibri"/>
          </w:rPr>
          <w:t>Søgn</w:t>
        </w:r>
        <w:r w:rsidR="00AE6078" w:rsidRPr="001954BB">
          <w:rPr>
            <w:rStyle w:val="Hyperlink"/>
            <w:rFonts w:ascii="Calibri" w:hAnsi="Calibri"/>
          </w:rPr>
          <w:t>i</w:t>
        </w:r>
        <w:r w:rsidR="00AE6078" w:rsidRPr="001954BB">
          <w:rPr>
            <w:rStyle w:val="Hyperlink"/>
            <w:rFonts w:ascii="Calibri" w:hAnsi="Calibri"/>
          </w:rPr>
          <w:t>nger som jævnligt bør laves</w:t>
        </w:r>
      </w:hyperlink>
      <w:r w:rsidR="00AE6078" w:rsidRPr="001954BB">
        <w:rPr>
          <w:rFonts w:ascii="Calibri" w:hAnsi="Calibri"/>
        </w:rPr>
        <w:t xml:space="preserve"> og </w:t>
      </w:r>
      <w:hyperlink r:id="rId12" w:tgtFrame="_blank" w:history="1">
        <w:r w:rsidR="00AE6078" w:rsidRPr="001954BB">
          <w:rPr>
            <w:rStyle w:val="Hyperlink"/>
            <w:rFonts w:ascii="Calibri" w:hAnsi="Calibri"/>
          </w:rPr>
          <w:t>Centrals</w:t>
        </w:r>
        <w:r w:rsidR="00AE6078" w:rsidRPr="001954BB">
          <w:rPr>
            <w:rStyle w:val="Hyperlink"/>
            <w:rFonts w:ascii="Calibri" w:hAnsi="Calibri"/>
          </w:rPr>
          <w:t>ø</w:t>
        </w:r>
        <w:r w:rsidR="00AE6078" w:rsidRPr="001954BB">
          <w:rPr>
            <w:rStyle w:val="Hyperlink"/>
            <w:rFonts w:ascii="Calibri" w:hAnsi="Calibri"/>
          </w:rPr>
          <w:t>gninger og Specialsøgninger, oversigt</w:t>
        </w:r>
      </w:hyperlink>
      <w:r w:rsidR="00AE6078" w:rsidRPr="00AE6078">
        <w:rPr>
          <w:rFonts w:ascii="Calibri" w:hAnsi="Calibri"/>
        </w:rPr>
        <w:t xml:space="preserve"> er opdateret som følge heraf. </w:t>
      </w:r>
    </w:p>
    <w:sectPr w:rsidR="00AE6078" w:rsidRPr="00AE6078" w:rsidSect="00EF7645">
      <w:footerReference w:type="even" r:id="rId13"/>
      <w:footerReference w:type="default" r:id="rId14"/>
      <w:footerReference w:type="first" r:id="rId15"/>
      <w:pgSz w:w="11906" w:h="16838" w:code="9"/>
      <w:pgMar w:top="1560" w:right="1418" w:bottom="1418" w:left="1985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604" w:rsidRDefault="00F81604">
      <w:r>
        <w:separator/>
      </w:r>
    </w:p>
  </w:endnote>
  <w:endnote w:type="continuationSeparator" w:id="0">
    <w:p w:rsidR="00F81604" w:rsidRDefault="00F81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F71" w:rsidRDefault="00226F71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  <w:noProof/>
      </w:rPr>
      <w:t>3</w:t>
    </w:r>
    <w:r>
      <w:rPr>
        <w:rStyle w:val="Sidetal"/>
      </w:rPr>
      <w:fldChar w:fldCharType="end"/>
    </w:r>
  </w:p>
  <w:p w:rsidR="00226F71" w:rsidRDefault="00226F71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F71" w:rsidRDefault="00226F71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CF175C">
      <w:rPr>
        <w:rStyle w:val="Sidetal"/>
        <w:noProof/>
      </w:rPr>
      <w:t>3</w:t>
    </w:r>
    <w:r>
      <w:rPr>
        <w:rStyle w:val="Sidetal"/>
      </w:rPr>
      <w:fldChar w:fldCharType="end"/>
    </w:r>
  </w:p>
  <w:p w:rsidR="00226F71" w:rsidRDefault="00226F71">
    <w:pPr>
      <w:pStyle w:val="Sidefod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084773"/>
      <w:docPartObj>
        <w:docPartGallery w:val="Page Numbers (Bottom of Page)"/>
        <w:docPartUnique/>
      </w:docPartObj>
    </w:sdtPr>
    <w:sdtContent>
      <w:p w:rsidR="001954BB" w:rsidRDefault="001954BB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175C">
          <w:rPr>
            <w:noProof/>
          </w:rPr>
          <w:t>1</w:t>
        </w:r>
        <w:r>
          <w:fldChar w:fldCharType="end"/>
        </w:r>
      </w:p>
    </w:sdtContent>
  </w:sdt>
  <w:p w:rsidR="001954BB" w:rsidRDefault="001954BB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604" w:rsidRDefault="00F81604">
      <w:r>
        <w:separator/>
      </w:r>
    </w:p>
  </w:footnote>
  <w:footnote w:type="continuationSeparator" w:id="0">
    <w:p w:rsidR="00F81604" w:rsidRDefault="00F816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54D6B"/>
    <w:multiLevelType w:val="multilevel"/>
    <w:tmpl w:val="04060025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1">
    <w:nsid w:val="09A363DB"/>
    <w:multiLevelType w:val="hybridMultilevel"/>
    <w:tmpl w:val="4080DA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942F3"/>
    <w:multiLevelType w:val="hybridMultilevel"/>
    <w:tmpl w:val="2048AFA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985B5D"/>
    <w:multiLevelType w:val="multilevel"/>
    <w:tmpl w:val="CB6EBABE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"/>
      <w:lvlJc w:val="left"/>
      <w:pPr>
        <w:ind w:left="0" w:firstLine="0"/>
      </w:p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4">
    <w:nsid w:val="2765149E"/>
    <w:multiLevelType w:val="hybridMultilevel"/>
    <w:tmpl w:val="6F7A0D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DC765A"/>
    <w:multiLevelType w:val="hybridMultilevel"/>
    <w:tmpl w:val="359E5B0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D869E1"/>
    <w:multiLevelType w:val="hybridMultilevel"/>
    <w:tmpl w:val="61768A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B937D1"/>
    <w:multiLevelType w:val="hybridMultilevel"/>
    <w:tmpl w:val="FEB068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D84DC7"/>
    <w:multiLevelType w:val="hybridMultilevel"/>
    <w:tmpl w:val="035ADC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5D479D"/>
    <w:multiLevelType w:val="hybridMultilevel"/>
    <w:tmpl w:val="2FA415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421C94"/>
    <w:multiLevelType w:val="hybridMultilevel"/>
    <w:tmpl w:val="3C863C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98726B"/>
    <w:multiLevelType w:val="hybridMultilevel"/>
    <w:tmpl w:val="C5BE89E0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5E4870"/>
    <w:multiLevelType w:val="hybridMultilevel"/>
    <w:tmpl w:val="4816DA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D67861"/>
    <w:multiLevelType w:val="hybridMultilevel"/>
    <w:tmpl w:val="C6B8217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</w:num>
  <w:num w:numId="5">
    <w:abstractNumId w:val="1"/>
  </w:num>
  <w:num w:numId="6">
    <w:abstractNumId w:val="10"/>
  </w:num>
  <w:num w:numId="7">
    <w:abstractNumId w:val="12"/>
  </w:num>
  <w:num w:numId="8">
    <w:abstractNumId w:val="4"/>
  </w:num>
  <w:num w:numId="9">
    <w:abstractNumId w:val="9"/>
  </w:num>
  <w:num w:numId="10">
    <w:abstractNumId w:val="8"/>
  </w:num>
  <w:num w:numId="11">
    <w:abstractNumId w:val="0"/>
  </w:num>
  <w:num w:numId="12">
    <w:abstractNumId w:val="11"/>
  </w:num>
  <w:num w:numId="13">
    <w:abstractNumId w:val="0"/>
  </w:num>
  <w:num w:numId="14">
    <w:abstractNumId w:val="6"/>
  </w:num>
  <w:num w:numId="15">
    <w:abstractNumId w:val="13"/>
  </w:num>
  <w:num w:numId="16">
    <w:abstractNumId w:val="0"/>
  </w:num>
  <w:num w:numId="17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2FC"/>
    <w:rsid w:val="00005EAB"/>
    <w:rsid w:val="00013444"/>
    <w:rsid w:val="00016873"/>
    <w:rsid w:val="00024BF2"/>
    <w:rsid w:val="000314FF"/>
    <w:rsid w:val="000340F7"/>
    <w:rsid w:val="00040808"/>
    <w:rsid w:val="000425AF"/>
    <w:rsid w:val="00052630"/>
    <w:rsid w:val="0006571B"/>
    <w:rsid w:val="00070F15"/>
    <w:rsid w:val="00072541"/>
    <w:rsid w:val="00072A57"/>
    <w:rsid w:val="0007423E"/>
    <w:rsid w:val="0008034D"/>
    <w:rsid w:val="000865AA"/>
    <w:rsid w:val="000913AC"/>
    <w:rsid w:val="0009170A"/>
    <w:rsid w:val="00092495"/>
    <w:rsid w:val="00095F85"/>
    <w:rsid w:val="000A1F1B"/>
    <w:rsid w:val="000A265D"/>
    <w:rsid w:val="000A7953"/>
    <w:rsid w:val="000B6E55"/>
    <w:rsid w:val="000B6F68"/>
    <w:rsid w:val="000B7694"/>
    <w:rsid w:val="000C2C94"/>
    <w:rsid w:val="000D14FF"/>
    <w:rsid w:val="000D17CD"/>
    <w:rsid w:val="000E0D3C"/>
    <w:rsid w:val="000E4B46"/>
    <w:rsid w:val="000E50A9"/>
    <w:rsid w:val="000E59B3"/>
    <w:rsid w:val="000F3847"/>
    <w:rsid w:val="001041B8"/>
    <w:rsid w:val="00104E61"/>
    <w:rsid w:val="00111D82"/>
    <w:rsid w:val="001138C3"/>
    <w:rsid w:val="00153B53"/>
    <w:rsid w:val="00166265"/>
    <w:rsid w:val="001715D1"/>
    <w:rsid w:val="0017401F"/>
    <w:rsid w:val="0018531C"/>
    <w:rsid w:val="00187EED"/>
    <w:rsid w:val="001954BB"/>
    <w:rsid w:val="001A5122"/>
    <w:rsid w:val="001A5614"/>
    <w:rsid w:val="001B4B20"/>
    <w:rsid w:val="001B6168"/>
    <w:rsid w:val="001C404D"/>
    <w:rsid w:val="001D1434"/>
    <w:rsid w:val="001D1E16"/>
    <w:rsid w:val="001D3371"/>
    <w:rsid w:val="001E067D"/>
    <w:rsid w:val="001E191A"/>
    <w:rsid w:val="001E4111"/>
    <w:rsid w:val="001F0144"/>
    <w:rsid w:val="00200190"/>
    <w:rsid w:val="00200D21"/>
    <w:rsid w:val="0022026F"/>
    <w:rsid w:val="00226F71"/>
    <w:rsid w:val="002303CF"/>
    <w:rsid w:val="00230CD4"/>
    <w:rsid w:val="002312FC"/>
    <w:rsid w:val="002319C2"/>
    <w:rsid w:val="00233BFF"/>
    <w:rsid w:val="00234A71"/>
    <w:rsid w:val="00236365"/>
    <w:rsid w:val="00247762"/>
    <w:rsid w:val="00255CB4"/>
    <w:rsid w:val="00260741"/>
    <w:rsid w:val="00263169"/>
    <w:rsid w:val="002633D4"/>
    <w:rsid w:val="002722F2"/>
    <w:rsid w:val="00272DA4"/>
    <w:rsid w:val="00273B31"/>
    <w:rsid w:val="002762E8"/>
    <w:rsid w:val="00281FF8"/>
    <w:rsid w:val="002840DD"/>
    <w:rsid w:val="00285827"/>
    <w:rsid w:val="002A6061"/>
    <w:rsid w:val="002B1EE7"/>
    <w:rsid w:val="002C3D66"/>
    <w:rsid w:val="002C3E5D"/>
    <w:rsid w:val="002C5D5B"/>
    <w:rsid w:val="002C7D66"/>
    <w:rsid w:val="002D3AE2"/>
    <w:rsid w:val="002E480E"/>
    <w:rsid w:val="002E7F13"/>
    <w:rsid w:val="002F0BCA"/>
    <w:rsid w:val="002F7A98"/>
    <w:rsid w:val="00302275"/>
    <w:rsid w:val="003051E8"/>
    <w:rsid w:val="003068F5"/>
    <w:rsid w:val="00323F4F"/>
    <w:rsid w:val="00326273"/>
    <w:rsid w:val="00330570"/>
    <w:rsid w:val="00330BEE"/>
    <w:rsid w:val="00332FFB"/>
    <w:rsid w:val="00341D4E"/>
    <w:rsid w:val="003468BB"/>
    <w:rsid w:val="0035407D"/>
    <w:rsid w:val="00354B0F"/>
    <w:rsid w:val="003555DB"/>
    <w:rsid w:val="003635C6"/>
    <w:rsid w:val="003636DE"/>
    <w:rsid w:val="00371AD8"/>
    <w:rsid w:val="0038228E"/>
    <w:rsid w:val="003966BD"/>
    <w:rsid w:val="00396E5F"/>
    <w:rsid w:val="003A794B"/>
    <w:rsid w:val="003B324D"/>
    <w:rsid w:val="003C02FB"/>
    <w:rsid w:val="003C0668"/>
    <w:rsid w:val="003C4A3E"/>
    <w:rsid w:val="003C7657"/>
    <w:rsid w:val="003E4AE1"/>
    <w:rsid w:val="003E6C4E"/>
    <w:rsid w:val="003F0F67"/>
    <w:rsid w:val="003F18FA"/>
    <w:rsid w:val="003F4F43"/>
    <w:rsid w:val="003F7161"/>
    <w:rsid w:val="00414E9D"/>
    <w:rsid w:val="00426A43"/>
    <w:rsid w:val="00427359"/>
    <w:rsid w:val="00434AD3"/>
    <w:rsid w:val="004501B3"/>
    <w:rsid w:val="0045383D"/>
    <w:rsid w:val="004716BA"/>
    <w:rsid w:val="00474F15"/>
    <w:rsid w:val="00482800"/>
    <w:rsid w:val="0049549B"/>
    <w:rsid w:val="00497578"/>
    <w:rsid w:val="004A0E1D"/>
    <w:rsid w:val="004A7C52"/>
    <w:rsid w:val="004B15B3"/>
    <w:rsid w:val="004B7BD8"/>
    <w:rsid w:val="004C03B0"/>
    <w:rsid w:val="004C43F3"/>
    <w:rsid w:val="004C546F"/>
    <w:rsid w:val="004C771C"/>
    <w:rsid w:val="004D04B2"/>
    <w:rsid w:val="004D1DA3"/>
    <w:rsid w:val="004E718D"/>
    <w:rsid w:val="004F5224"/>
    <w:rsid w:val="004F76B3"/>
    <w:rsid w:val="00503D29"/>
    <w:rsid w:val="00514A27"/>
    <w:rsid w:val="00516698"/>
    <w:rsid w:val="0051685C"/>
    <w:rsid w:val="005174FB"/>
    <w:rsid w:val="00523FAE"/>
    <w:rsid w:val="0052592D"/>
    <w:rsid w:val="00543FFA"/>
    <w:rsid w:val="005442E7"/>
    <w:rsid w:val="00545CC1"/>
    <w:rsid w:val="00546106"/>
    <w:rsid w:val="0054774C"/>
    <w:rsid w:val="005565DE"/>
    <w:rsid w:val="00564F4B"/>
    <w:rsid w:val="0057610E"/>
    <w:rsid w:val="005841A8"/>
    <w:rsid w:val="00586713"/>
    <w:rsid w:val="005A0C63"/>
    <w:rsid w:val="005B0AF6"/>
    <w:rsid w:val="005B11CE"/>
    <w:rsid w:val="005B426A"/>
    <w:rsid w:val="005B6B87"/>
    <w:rsid w:val="005C22D3"/>
    <w:rsid w:val="005C4343"/>
    <w:rsid w:val="005E5332"/>
    <w:rsid w:val="00601B10"/>
    <w:rsid w:val="006058FA"/>
    <w:rsid w:val="00605BE9"/>
    <w:rsid w:val="00614943"/>
    <w:rsid w:val="00635912"/>
    <w:rsid w:val="00637B1B"/>
    <w:rsid w:val="0064022B"/>
    <w:rsid w:val="00643818"/>
    <w:rsid w:val="00655594"/>
    <w:rsid w:val="00664B84"/>
    <w:rsid w:val="006651A8"/>
    <w:rsid w:val="00667F94"/>
    <w:rsid w:val="006825F7"/>
    <w:rsid w:val="00682B5B"/>
    <w:rsid w:val="006923D9"/>
    <w:rsid w:val="00692B71"/>
    <w:rsid w:val="00693FDB"/>
    <w:rsid w:val="006A1BE8"/>
    <w:rsid w:val="006A37C4"/>
    <w:rsid w:val="006B47DE"/>
    <w:rsid w:val="006B56E6"/>
    <w:rsid w:val="006C1065"/>
    <w:rsid w:val="006C1A55"/>
    <w:rsid w:val="006C44E8"/>
    <w:rsid w:val="006C7228"/>
    <w:rsid w:val="006D2327"/>
    <w:rsid w:val="006D7223"/>
    <w:rsid w:val="006E2D56"/>
    <w:rsid w:val="006E33A9"/>
    <w:rsid w:val="00704362"/>
    <w:rsid w:val="00704EF8"/>
    <w:rsid w:val="0070625E"/>
    <w:rsid w:val="0071016A"/>
    <w:rsid w:val="00716EC2"/>
    <w:rsid w:val="00720892"/>
    <w:rsid w:val="00723BA3"/>
    <w:rsid w:val="00727A54"/>
    <w:rsid w:val="00732416"/>
    <w:rsid w:val="00742427"/>
    <w:rsid w:val="0074311E"/>
    <w:rsid w:val="0075039D"/>
    <w:rsid w:val="00750C2A"/>
    <w:rsid w:val="0075494D"/>
    <w:rsid w:val="007555C7"/>
    <w:rsid w:val="007711BF"/>
    <w:rsid w:val="00774B5D"/>
    <w:rsid w:val="00775E38"/>
    <w:rsid w:val="007817C6"/>
    <w:rsid w:val="007A4848"/>
    <w:rsid w:val="007B02E7"/>
    <w:rsid w:val="007B0E96"/>
    <w:rsid w:val="007C619E"/>
    <w:rsid w:val="007C7DEC"/>
    <w:rsid w:val="007D2722"/>
    <w:rsid w:val="007D3B31"/>
    <w:rsid w:val="00800CC0"/>
    <w:rsid w:val="00804D23"/>
    <w:rsid w:val="00815B08"/>
    <w:rsid w:val="0083501E"/>
    <w:rsid w:val="00835C5E"/>
    <w:rsid w:val="00840B32"/>
    <w:rsid w:val="00844ED7"/>
    <w:rsid w:val="00845618"/>
    <w:rsid w:val="00845849"/>
    <w:rsid w:val="0084757B"/>
    <w:rsid w:val="0085391D"/>
    <w:rsid w:val="00864E44"/>
    <w:rsid w:val="008661A0"/>
    <w:rsid w:val="00881159"/>
    <w:rsid w:val="0088742C"/>
    <w:rsid w:val="008926CC"/>
    <w:rsid w:val="008A74BD"/>
    <w:rsid w:val="008C0996"/>
    <w:rsid w:val="008C57BD"/>
    <w:rsid w:val="008C6D19"/>
    <w:rsid w:val="008C769A"/>
    <w:rsid w:val="008D011A"/>
    <w:rsid w:val="008D59F2"/>
    <w:rsid w:val="008D719E"/>
    <w:rsid w:val="008F6197"/>
    <w:rsid w:val="0090564C"/>
    <w:rsid w:val="009142D4"/>
    <w:rsid w:val="0091691F"/>
    <w:rsid w:val="00925B4F"/>
    <w:rsid w:val="00926C0D"/>
    <w:rsid w:val="009273A7"/>
    <w:rsid w:val="009312EC"/>
    <w:rsid w:val="0095443B"/>
    <w:rsid w:val="00957FF4"/>
    <w:rsid w:val="00964A1A"/>
    <w:rsid w:val="00972458"/>
    <w:rsid w:val="00983069"/>
    <w:rsid w:val="00991F35"/>
    <w:rsid w:val="0099214B"/>
    <w:rsid w:val="0099427B"/>
    <w:rsid w:val="009A082F"/>
    <w:rsid w:val="009A200F"/>
    <w:rsid w:val="009B1458"/>
    <w:rsid w:val="009B410E"/>
    <w:rsid w:val="009B6460"/>
    <w:rsid w:val="009C63C4"/>
    <w:rsid w:val="009D33BC"/>
    <w:rsid w:val="009D750A"/>
    <w:rsid w:val="009E2F0C"/>
    <w:rsid w:val="009E4C78"/>
    <w:rsid w:val="009F3774"/>
    <w:rsid w:val="009F754D"/>
    <w:rsid w:val="009F7FC9"/>
    <w:rsid w:val="00A01463"/>
    <w:rsid w:val="00A02139"/>
    <w:rsid w:val="00A10839"/>
    <w:rsid w:val="00A12003"/>
    <w:rsid w:val="00A12FDC"/>
    <w:rsid w:val="00A24E56"/>
    <w:rsid w:val="00A25FA7"/>
    <w:rsid w:val="00A321E8"/>
    <w:rsid w:val="00A33051"/>
    <w:rsid w:val="00A364D8"/>
    <w:rsid w:val="00A3683F"/>
    <w:rsid w:val="00A3708A"/>
    <w:rsid w:val="00A4133D"/>
    <w:rsid w:val="00A8087F"/>
    <w:rsid w:val="00A8194B"/>
    <w:rsid w:val="00A834AF"/>
    <w:rsid w:val="00A86532"/>
    <w:rsid w:val="00AB0810"/>
    <w:rsid w:val="00AD1901"/>
    <w:rsid w:val="00AD5FDB"/>
    <w:rsid w:val="00AE44B2"/>
    <w:rsid w:val="00AE6078"/>
    <w:rsid w:val="00AF4602"/>
    <w:rsid w:val="00AF4A9F"/>
    <w:rsid w:val="00AF6CF7"/>
    <w:rsid w:val="00B16083"/>
    <w:rsid w:val="00B20813"/>
    <w:rsid w:val="00B255BD"/>
    <w:rsid w:val="00B37EB6"/>
    <w:rsid w:val="00B4584B"/>
    <w:rsid w:val="00B5778E"/>
    <w:rsid w:val="00B64655"/>
    <w:rsid w:val="00B6534E"/>
    <w:rsid w:val="00B72CFB"/>
    <w:rsid w:val="00B73184"/>
    <w:rsid w:val="00B845BC"/>
    <w:rsid w:val="00B97480"/>
    <w:rsid w:val="00BA1443"/>
    <w:rsid w:val="00BA537C"/>
    <w:rsid w:val="00BA5C4E"/>
    <w:rsid w:val="00BB3043"/>
    <w:rsid w:val="00BB3709"/>
    <w:rsid w:val="00BC3DC4"/>
    <w:rsid w:val="00BC6C73"/>
    <w:rsid w:val="00BD3BCD"/>
    <w:rsid w:val="00BD41F0"/>
    <w:rsid w:val="00BD5EA2"/>
    <w:rsid w:val="00BE5605"/>
    <w:rsid w:val="00BE5D3D"/>
    <w:rsid w:val="00BF0870"/>
    <w:rsid w:val="00BF2CE9"/>
    <w:rsid w:val="00C13DC2"/>
    <w:rsid w:val="00C1594D"/>
    <w:rsid w:val="00C17995"/>
    <w:rsid w:val="00C1799C"/>
    <w:rsid w:val="00C25801"/>
    <w:rsid w:val="00C40978"/>
    <w:rsid w:val="00C4624F"/>
    <w:rsid w:val="00C5470A"/>
    <w:rsid w:val="00C6345E"/>
    <w:rsid w:val="00C72C06"/>
    <w:rsid w:val="00C8262D"/>
    <w:rsid w:val="00C873FB"/>
    <w:rsid w:val="00C87CA7"/>
    <w:rsid w:val="00C91F84"/>
    <w:rsid w:val="00C9266A"/>
    <w:rsid w:val="00CA0A52"/>
    <w:rsid w:val="00CA653F"/>
    <w:rsid w:val="00CA7BDA"/>
    <w:rsid w:val="00CC446A"/>
    <w:rsid w:val="00CD4D38"/>
    <w:rsid w:val="00CD6A96"/>
    <w:rsid w:val="00CE568B"/>
    <w:rsid w:val="00CF175C"/>
    <w:rsid w:val="00CF4EDC"/>
    <w:rsid w:val="00D037EC"/>
    <w:rsid w:val="00D04397"/>
    <w:rsid w:val="00D154F8"/>
    <w:rsid w:val="00D17D6F"/>
    <w:rsid w:val="00D21460"/>
    <w:rsid w:val="00D2448D"/>
    <w:rsid w:val="00D26AEC"/>
    <w:rsid w:val="00D33F09"/>
    <w:rsid w:val="00D40E2E"/>
    <w:rsid w:val="00D445C0"/>
    <w:rsid w:val="00D47538"/>
    <w:rsid w:val="00D529DB"/>
    <w:rsid w:val="00D60B3A"/>
    <w:rsid w:val="00D61545"/>
    <w:rsid w:val="00D66F41"/>
    <w:rsid w:val="00D7610D"/>
    <w:rsid w:val="00D86605"/>
    <w:rsid w:val="00DA0B45"/>
    <w:rsid w:val="00DB6E3E"/>
    <w:rsid w:val="00DC13A4"/>
    <w:rsid w:val="00DC61FF"/>
    <w:rsid w:val="00DE0CEA"/>
    <w:rsid w:val="00DE4657"/>
    <w:rsid w:val="00DE4E2C"/>
    <w:rsid w:val="00DE584E"/>
    <w:rsid w:val="00DE6E3E"/>
    <w:rsid w:val="00DE7D51"/>
    <w:rsid w:val="00DF11AE"/>
    <w:rsid w:val="00DF7E0B"/>
    <w:rsid w:val="00E006C6"/>
    <w:rsid w:val="00E02384"/>
    <w:rsid w:val="00E230FB"/>
    <w:rsid w:val="00E3401F"/>
    <w:rsid w:val="00E3799F"/>
    <w:rsid w:val="00E402AD"/>
    <w:rsid w:val="00E404D4"/>
    <w:rsid w:val="00E443E6"/>
    <w:rsid w:val="00E47C40"/>
    <w:rsid w:val="00E540DF"/>
    <w:rsid w:val="00E90F64"/>
    <w:rsid w:val="00E91571"/>
    <w:rsid w:val="00E96A48"/>
    <w:rsid w:val="00EA221E"/>
    <w:rsid w:val="00EA520C"/>
    <w:rsid w:val="00EC31B5"/>
    <w:rsid w:val="00EC7E74"/>
    <w:rsid w:val="00ED3B52"/>
    <w:rsid w:val="00ED4829"/>
    <w:rsid w:val="00EF7645"/>
    <w:rsid w:val="00F11EEC"/>
    <w:rsid w:val="00F14811"/>
    <w:rsid w:val="00F30593"/>
    <w:rsid w:val="00F44B42"/>
    <w:rsid w:val="00F554B6"/>
    <w:rsid w:val="00F57B29"/>
    <w:rsid w:val="00F6077B"/>
    <w:rsid w:val="00F72E2B"/>
    <w:rsid w:val="00F7541F"/>
    <w:rsid w:val="00F81604"/>
    <w:rsid w:val="00F85286"/>
    <w:rsid w:val="00F900FD"/>
    <w:rsid w:val="00F940AF"/>
    <w:rsid w:val="00F94AC5"/>
    <w:rsid w:val="00FA153E"/>
    <w:rsid w:val="00FA1856"/>
    <w:rsid w:val="00FA1D7D"/>
    <w:rsid w:val="00FA47F2"/>
    <w:rsid w:val="00FA51F2"/>
    <w:rsid w:val="00FC31EA"/>
    <w:rsid w:val="00FD2FF1"/>
    <w:rsid w:val="00FD3323"/>
    <w:rsid w:val="00FD5F69"/>
    <w:rsid w:val="00FE381C"/>
    <w:rsid w:val="00FE3E0B"/>
    <w:rsid w:val="00FE77C1"/>
    <w:rsid w:val="00FF05AE"/>
    <w:rsid w:val="00FF0A68"/>
    <w:rsid w:val="00FF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right" w:pos="8505"/>
      </w:tabs>
      <w:jc w:val="both"/>
    </w:pPr>
    <w:rPr>
      <w:sz w:val="24"/>
      <w:lang w:eastAsia="en-US"/>
    </w:rPr>
  </w:style>
  <w:style w:type="paragraph" w:styleId="Overskrift1">
    <w:name w:val="heading 1"/>
    <w:basedOn w:val="Normal"/>
    <w:next w:val="Normal"/>
    <w:qFormat/>
    <w:pPr>
      <w:keepNext/>
      <w:keepLines/>
      <w:numPr>
        <w:numId w:val="11"/>
      </w:numPr>
      <w:tabs>
        <w:tab w:val="left" w:pos="0"/>
        <w:tab w:val="left" w:pos="6237"/>
        <w:tab w:val="left" w:pos="6804"/>
      </w:tabs>
      <w:suppressAutoHyphens/>
      <w:spacing w:after="80"/>
      <w:jc w:val="left"/>
      <w:outlineLvl w:val="0"/>
    </w:pPr>
    <w:rPr>
      <w:rFonts w:ascii="Arial" w:hAnsi="Arial"/>
      <w:b/>
      <w:sz w:val="28"/>
    </w:rPr>
  </w:style>
  <w:style w:type="paragraph" w:styleId="Overskrift2">
    <w:name w:val="heading 2"/>
    <w:aliases w:val="heading 2,Heading 2 Hidden"/>
    <w:basedOn w:val="Overskrift1"/>
    <w:next w:val="Normal"/>
    <w:link w:val="Overskrift2Tegn"/>
    <w:qFormat/>
    <w:pPr>
      <w:numPr>
        <w:ilvl w:val="1"/>
      </w:numPr>
      <w:outlineLvl w:val="1"/>
    </w:pPr>
    <w:rPr>
      <w:sz w:val="24"/>
      <w:lang w:val="x-none"/>
    </w:rPr>
  </w:style>
  <w:style w:type="paragraph" w:styleId="Overskrift3">
    <w:name w:val="heading 3"/>
    <w:basedOn w:val="Overskrift2"/>
    <w:next w:val="Normal"/>
    <w:qFormat/>
    <w:pPr>
      <w:numPr>
        <w:ilvl w:val="2"/>
      </w:numPr>
      <w:outlineLvl w:val="2"/>
    </w:pPr>
  </w:style>
  <w:style w:type="paragraph" w:styleId="Overskrift4">
    <w:name w:val="heading 4"/>
    <w:basedOn w:val="Overskrift3"/>
    <w:next w:val="Normal"/>
    <w:qFormat/>
    <w:pPr>
      <w:numPr>
        <w:ilvl w:val="3"/>
      </w:numPr>
      <w:outlineLvl w:val="3"/>
    </w:pPr>
    <w:rPr>
      <w:b w:val="0"/>
      <w:i/>
    </w:rPr>
  </w:style>
  <w:style w:type="paragraph" w:styleId="Overskrift5">
    <w:name w:val="heading 5"/>
    <w:basedOn w:val="Overskrift4"/>
    <w:next w:val="Normal"/>
    <w:qFormat/>
    <w:pPr>
      <w:numPr>
        <w:ilvl w:val="4"/>
      </w:numPr>
      <w:outlineLvl w:val="4"/>
    </w:pPr>
  </w:style>
  <w:style w:type="paragraph" w:styleId="Overskrift6">
    <w:name w:val="heading 6"/>
    <w:basedOn w:val="Overskrift5"/>
    <w:next w:val="Normal"/>
    <w:qFormat/>
    <w:pPr>
      <w:numPr>
        <w:ilvl w:val="5"/>
      </w:numPr>
      <w:tabs>
        <w:tab w:val="clear" w:pos="1134"/>
      </w:tabs>
      <w:outlineLvl w:val="5"/>
    </w:pPr>
  </w:style>
  <w:style w:type="paragraph" w:styleId="Overskrift7">
    <w:name w:val="heading 7"/>
    <w:basedOn w:val="Overskrift6"/>
    <w:qFormat/>
    <w:pPr>
      <w:numPr>
        <w:ilvl w:val="6"/>
      </w:numPr>
      <w:outlineLvl w:val="6"/>
    </w:pPr>
  </w:style>
  <w:style w:type="paragraph" w:styleId="Overskrift8">
    <w:name w:val="heading 8"/>
    <w:basedOn w:val="Overskrift7"/>
    <w:qFormat/>
    <w:pPr>
      <w:numPr>
        <w:ilvl w:val="7"/>
      </w:numPr>
      <w:outlineLvl w:val="7"/>
    </w:pPr>
  </w:style>
  <w:style w:type="paragraph" w:styleId="Overskrift9">
    <w:name w:val="heading 9"/>
    <w:basedOn w:val="Overskrift8"/>
    <w:qFormat/>
    <w:pPr>
      <w:numPr>
        <w:ilvl w:val="8"/>
      </w:num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dholdsfortegnelse1">
    <w:name w:val="toc 1"/>
    <w:basedOn w:val="Normal"/>
    <w:next w:val="Normal"/>
    <w:uiPriority w:val="39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8505"/>
      </w:tabs>
      <w:spacing w:before="120" w:after="120"/>
      <w:jc w:val="left"/>
    </w:pPr>
    <w:rPr>
      <w:rFonts w:asciiTheme="minorHAnsi" w:hAnsiTheme="minorHAnsi" w:cstheme="minorHAnsi"/>
      <w:b/>
      <w:bCs/>
      <w:caps/>
      <w:sz w:val="20"/>
    </w:rPr>
  </w:style>
  <w:style w:type="paragraph" w:styleId="Indholdsfortegnelse2">
    <w:name w:val="toc 2"/>
    <w:basedOn w:val="Indholdsfortegnelse1"/>
    <w:next w:val="Normal"/>
    <w:uiPriority w:val="39"/>
    <w:pPr>
      <w:spacing w:before="0" w:after="0"/>
      <w:ind w:left="240"/>
    </w:pPr>
    <w:rPr>
      <w:b w:val="0"/>
      <w:bCs w:val="0"/>
      <w:caps w:val="0"/>
      <w:smallCaps/>
    </w:rPr>
  </w:style>
  <w:style w:type="paragraph" w:styleId="Indholdsfortegnelse3">
    <w:name w:val="toc 3"/>
    <w:basedOn w:val="Indholdsfortegnelse2"/>
    <w:next w:val="Normal"/>
    <w:uiPriority w:val="39"/>
    <w:pPr>
      <w:ind w:left="480"/>
    </w:pPr>
    <w:rPr>
      <w:i/>
      <w:iCs/>
      <w:smallCaps w:val="0"/>
    </w:rPr>
  </w:style>
  <w:style w:type="paragraph" w:styleId="Indholdsfortegnelse4">
    <w:name w:val="toc 4"/>
    <w:basedOn w:val="Indholdsfortegnelse3"/>
    <w:next w:val="Normal"/>
    <w:semiHidden/>
    <w:pPr>
      <w:ind w:left="720"/>
    </w:pPr>
    <w:rPr>
      <w:i w:val="0"/>
      <w:iCs w:val="0"/>
      <w:sz w:val="18"/>
      <w:szCs w:val="18"/>
    </w:rPr>
  </w:style>
  <w:style w:type="paragraph" w:styleId="Indholdsfortegnelse5">
    <w:name w:val="toc 5"/>
    <w:basedOn w:val="Indholdsfortegnelse4"/>
    <w:next w:val="Normal"/>
    <w:semiHidden/>
    <w:pPr>
      <w:ind w:left="960"/>
    </w:pPr>
  </w:style>
  <w:style w:type="paragraph" w:styleId="Indholdsfortegnelse6">
    <w:name w:val="toc 6"/>
    <w:basedOn w:val="Normal"/>
    <w:next w:val="Normal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8505"/>
      </w:tabs>
      <w:ind w:left="1200"/>
      <w:jc w:val="left"/>
    </w:pPr>
    <w:rPr>
      <w:rFonts w:asciiTheme="minorHAnsi" w:hAnsiTheme="minorHAnsi" w:cstheme="minorHAnsi"/>
      <w:sz w:val="18"/>
      <w:szCs w:val="18"/>
    </w:rPr>
  </w:style>
  <w:style w:type="paragraph" w:styleId="Indholdsfortegnelse7">
    <w:name w:val="toc 7"/>
    <w:basedOn w:val="Normal"/>
    <w:next w:val="Normal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8505"/>
      </w:tabs>
      <w:ind w:left="1440"/>
      <w:jc w:val="left"/>
    </w:pPr>
    <w:rPr>
      <w:rFonts w:asciiTheme="minorHAnsi" w:hAnsiTheme="minorHAnsi" w:cstheme="minorHAnsi"/>
      <w:sz w:val="18"/>
      <w:szCs w:val="18"/>
    </w:rPr>
  </w:style>
  <w:style w:type="paragraph" w:styleId="Indholdsfortegnelse8">
    <w:name w:val="toc 8"/>
    <w:basedOn w:val="Normal"/>
    <w:next w:val="Normal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8505"/>
      </w:tabs>
      <w:ind w:left="1680"/>
      <w:jc w:val="left"/>
    </w:pPr>
    <w:rPr>
      <w:rFonts w:asciiTheme="minorHAnsi" w:hAnsiTheme="minorHAnsi" w:cstheme="minorHAnsi"/>
      <w:sz w:val="18"/>
      <w:szCs w:val="18"/>
    </w:rPr>
  </w:style>
  <w:style w:type="paragraph" w:styleId="Indholdsfortegnelse9">
    <w:name w:val="toc 9"/>
    <w:basedOn w:val="Normal"/>
    <w:next w:val="Normal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8505"/>
      </w:tabs>
      <w:ind w:left="1920"/>
      <w:jc w:val="left"/>
    </w:pPr>
    <w:rPr>
      <w:rFonts w:asciiTheme="minorHAnsi" w:hAnsiTheme="minorHAnsi" w:cstheme="minorHAnsi"/>
      <w:sz w:val="18"/>
      <w:szCs w:val="18"/>
    </w:rPr>
  </w:style>
  <w:style w:type="paragraph" w:styleId="Sidehoved">
    <w:name w:val="header"/>
    <w:basedOn w:val="Normal"/>
    <w:next w:val="Sidefod"/>
    <w:pPr>
      <w:tabs>
        <w:tab w:val="center" w:pos="4819"/>
        <w:tab w:val="right" w:pos="9638"/>
      </w:tabs>
    </w:pPr>
    <w:rPr>
      <w:rFonts w:ascii="Arial" w:hAnsi="Arial"/>
      <w:sz w:val="20"/>
    </w:rPr>
  </w:style>
  <w:style w:type="paragraph" w:styleId="Sidefod">
    <w:name w:val="footer"/>
    <w:basedOn w:val="Normal"/>
    <w:link w:val="SidefodTegn"/>
    <w:uiPriority w:val="99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</w:tabs>
    </w:pPr>
    <w:rPr>
      <w:rFonts w:ascii="Arial" w:hAnsi="Arial"/>
      <w:sz w:val="20"/>
    </w:rPr>
  </w:style>
  <w:style w:type="paragraph" w:styleId="Dokumentoversig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Opstilling-punkttegn">
    <w:name w:val="List Bullet"/>
    <w:basedOn w:val="Normal"/>
    <w:pPr>
      <w:ind w:left="567" w:hanging="567"/>
    </w:pPr>
  </w:style>
  <w:style w:type="paragraph" w:styleId="Opstilling-punkttegn2">
    <w:name w:val="List Bullet 2"/>
    <w:basedOn w:val="Normal"/>
    <w:pPr>
      <w:ind w:left="1134" w:hanging="567"/>
    </w:pPr>
  </w:style>
  <w:style w:type="paragraph" w:styleId="Opstilling-punkttegn3">
    <w:name w:val="List Bullet 3"/>
    <w:basedOn w:val="Normal"/>
    <w:pPr>
      <w:ind w:left="1701" w:hanging="567"/>
    </w:pPr>
  </w:style>
  <w:style w:type="paragraph" w:styleId="Opstilling-punkttegn4">
    <w:name w:val="List Bullet 4"/>
    <w:basedOn w:val="Normal"/>
    <w:pPr>
      <w:ind w:left="2268" w:hanging="567"/>
    </w:pPr>
  </w:style>
  <w:style w:type="paragraph" w:styleId="Opstilling-punkttegn5">
    <w:name w:val="List Bullet 5"/>
    <w:basedOn w:val="Normal"/>
    <w:pPr>
      <w:ind w:left="2835" w:hanging="567"/>
    </w:pPr>
  </w:style>
  <w:style w:type="paragraph" w:styleId="Opstilling-talellerbogst">
    <w:name w:val="List Number"/>
    <w:basedOn w:val="Normal"/>
    <w:pPr>
      <w:ind w:left="567" w:hanging="567"/>
    </w:pPr>
  </w:style>
  <w:style w:type="paragraph" w:styleId="Opstilling-talellerbogst2">
    <w:name w:val="List Number 2"/>
    <w:basedOn w:val="Normal"/>
    <w:pPr>
      <w:ind w:left="1134" w:hanging="567"/>
    </w:pPr>
  </w:style>
  <w:style w:type="paragraph" w:styleId="Opstilling-talellerbogst3">
    <w:name w:val="List Number 3"/>
    <w:basedOn w:val="Normal"/>
    <w:pPr>
      <w:ind w:left="1701" w:hanging="567"/>
    </w:pPr>
  </w:style>
  <w:style w:type="paragraph" w:styleId="Opstilling-talellerbogst4">
    <w:name w:val="List Number 4"/>
    <w:basedOn w:val="Normal"/>
    <w:pPr>
      <w:ind w:left="2268" w:hanging="567"/>
    </w:pPr>
  </w:style>
  <w:style w:type="paragraph" w:styleId="Opstilling-talellerbogst5">
    <w:name w:val="List Number 5"/>
    <w:basedOn w:val="Normal"/>
    <w:pPr>
      <w:ind w:left="2835" w:hanging="567"/>
    </w:pPr>
  </w:style>
  <w:style w:type="paragraph" w:styleId="Brdtekst">
    <w:name w:val="Body Text"/>
    <w:basedOn w:val="Normal"/>
    <w:pPr>
      <w:jc w:val="left"/>
    </w:pPr>
  </w:style>
  <w:style w:type="paragraph" w:customStyle="1" w:styleId="Tabel12">
    <w:name w:val="Tabel12"/>
    <w:basedOn w:val="Normal"/>
    <w:pPr>
      <w:tabs>
        <w:tab w:val="clear" w:pos="8505"/>
        <w:tab w:val="left" w:pos="0"/>
      </w:tabs>
      <w:spacing w:after="16"/>
      <w:jc w:val="left"/>
    </w:pPr>
  </w:style>
  <w:style w:type="paragraph" w:styleId="Brdtekst2">
    <w:name w:val="Body Text 2"/>
    <w:basedOn w:val="Normal"/>
    <w:pPr>
      <w:jc w:val="left"/>
    </w:pPr>
    <w:rPr>
      <w:color w:val="0000FF"/>
    </w:rPr>
  </w:style>
  <w:style w:type="paragraph" w:customStyle="1" w:styleId="Sprgsml">
    <w:name w:val="Spørgsmål"/>
    <w:aliases w:val="designmøde"/>
    <w:basedOn w:val="Brdtekst"/>
    <w:pPr>
      <w:tabs>
        <w:tab w:val="left" w:pos="0"/>
        <w:tab w:val="left" w:pos="709"/>
        <w:tab w:val="left" w:pos="6237"/>
        <w:tab w:val="left" w:pos="6804"/>
      </w:tabs>
      <w:spacing w:after="120"/>
      <w:jc w:val="both"/>
    </w:pPr>
    <w:rPr>
      <w:i/>
    </w:rPr>
  </w:style>
  <w:style w:type="character" w:styleId="Sidetal">
    <w:name w:val="page number"/>
    <w:basedOn w:val="Standardskrifttypeiafsnit"/>
  </w:style>
  <w:style w:type="paragraph" w:styleId="Indeks1">
    <w:name w:val="index 1"/>
    <w:basedOn w:val="Normal"/>
    <w:next w:val="Normal"/>
    <w:autoRedefine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8505"/>
      </w:tabs>
      <w:ind w:left="240" w:hanging="240"/>
    </w:pPr>
  </w:style>
  <w:style w:type="paragraph" w:styleId="Indeksoverskrift">
    <w:name w:val="index heading"/>
    <w:basedOn w:val="Normal"/>
    <w:next w:val="Indeks1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8505"/>
      </w:tabs>
      <w:jc w:val="left"/>
    </w:pPr>
    <w:rPr>
      <w:sz w:val="25"/>
    </w:rPr>
  </w:style>
  <w:style w:type="paragraph" w:customStyle="1" w:styleId="Attribut-beskrivelse">
    <w:name w:val="Attribut - beskrivelse"/>
    <w:basedOn w:val="Normal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8505"/>
        <w:tab w:val="left" w:pos="3420"/>
        <w:tab w:val="right" w:leader="dot" w:pos="4590"/>
        <w:tab w:val="left" w:pos="5310"/>
        <w:tab w:val="left" w:pos="6237"/>
      </w:tabs>
      <w:spacing w:after="160"/>
      <w:ind w:left="720"/>
    </w:pPr>
  </w:style>
  <w:style w:type="paragraph" w:customStyle="1" w:styleId="styletext-decorationunderline">
    <w:name w:val="style: text-decoration:underline"/>
    <w:basedOn w:val="Normal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8505"/>
      </w:tabs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  <w:lang w:val="en-GB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Markeringsbobleteks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Almindeligtekst">
    <w:name w:val="Plain Text"/>
    <w:basedOn w:val="Normal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8505"/>
      </w:tabs>
      <w:spacing w:before="100" w:beforeAutospacing="1" w:after="100" w:afterAutospacing="1"/>
      <w:jc w:val="left"/>
    </w:pPr>
    <w:rPr>
      <w:szCs w:val="24"/>
      <w:lang w:eastAsia="da-DK"/>
    </w:rPr>
  </w:style>
  <w:style w:type="paragraph" w:styleId="FormateretHTML">
    <w:name w:val="HTML Preformatted"/>
    <w:basedOn w:val="Normal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8505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lang w:val="en-US"/>
    </w:rPr>
  </w:style>
  <w:style w:type="character" w:styleId="Kommentarhenvisning">
    <w:name w:val="annotation reference"/>
    <w:semiHidden/>
    <w:rsid w:val="003C7657"/>
    <w:rPr>
      <w:sz w:val="16"/>
      <w:szCs w:val="16"/>
    </w:rPr>
  </w:style>
  <w:style w:type="paragraph" w:styleId="Kommentartekst">
    <w:name w:val="annotation text"/>
    <w:basedOn w:val="Normal"/>
    <w:semiHidden/>
    <w:rsid w:val="003C7657"/>
    <w:rPr>
      <w:sz w:val="20"/>
    </w:rPr>
  </w:style>
  <w:style w:type="paragraph" w:styleId="Kommentaremne">
    <w:name w:val="annotation subject"/>
    <w:basedOn w:val="Kommentartekst"/>
    <w:next w:val="Kommentartekst"/>
    <w:semiHidden/>
    <w:rsid w:val="003C7657"/>
    <w:rPr>
      <w:b/>
      <w:bCs/>
    </w:rPr>
  </w:style>
  <w:style w:type="paragraph" w:customStyle="1" w:styleId="Overskrift10">
    <w:name w:val="Overskrift1"/>
    <w:basedOn w:val="Overskrift1"/>
    <w:next w:val="Normal"/>
    <w:uiPriority w:val="39"/>
    <w:semiHidden/>
    <w:unhideWhenUsed/>
    <w:qFormat/>
    <w:rsid w:val="006058FA"/>
    <w:pPr>
      <w:numPr>
        <w:numId w:val="0"/>
      </w:numPr>
      <w:tabs>
        <w:tab w:val="clear" w:pos="0"/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8505"/>
      </w:tabs>
      <w:suppressAutoHyphens w:val="0"/>
      <w:spacing w:before="480" w:after="0" w:line="276" w:lineRule="auto"/>
      <w:outlineLvl w:val="9"/>
    </w:pPr>
    <w:rPr>
      <w:rFonts w:ascii="Cambria" w:hAnsi="Cambria"/>
      <w:bCs/>
      <w:color w:val="365F91"/>
      <w:szCs w:val="28"/>
    </w:rPr>
  </w:style>
  <w:style w:type="character" w:styleId="Strk">
    <w:name w:val="Strong"/>
    <w:uiPriority w:val="22"/>
    <w:qFormat/>
    <w:rsid w:val="007817C6"/>
    <w:rPr>
      <w:b/>
      <w:bCs/>
    </w:rPr>
  </w:style>
  <w:style w:type="character" w:customStyle="1" w:styleId="Overskrift2Tegn">
    <w:name w:val="Overskrift 2 Tegn"/>
    <w:aliases w:val="heading 2 Tegn,Heading 2 Hidden Tegn"/>
    <w:link w:val="Overskrift2"/>
    <w:rsid w:val="001B6168"/>
    <w:rPr>
      <w:rFonts w:ascii="Arial" w:hAnsi="Arial"/>
      <w:b/>
      <w:sz w:val="24"/>
      <w:lang w:val="x-none" w:eastAsia="en-US"/>
    </w:rPr>
  </w:style>
  <w:style w:type="paragraph" w:styleId="Listeafsnit">
    <w:name w:val="List Paragraph"/>
    <w:basedOn w:val="Normal"/>
    <w:uiPriority w:val="34"/>
    <w:qFormat/>
    <w:rsid w:val="00AE6078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8505"/>
      </w:tabs>
      <w:spacing w:after="200" w:line="276" w:lineRule="auto"/>
      <w:ind w:left="720"/>
      <w:jc w:val="left"/>
    </w:pPr>
    <w:rPr>
      <w:rFonts w:ascii="Calibri" w:eastAsiaTheme="minorHAnsi" w:hAnsi="Calibri" w:cs="Calibri"/>
      <w:sz w:val="22"/>
      <w:szCs w:val="22"/>
      <w:lang w:eastAsia="da-DK"/>
    </w:rPr>
  </w:style>
  <w:style w:type="character" w:customStyle="1" w:styleId="SidefodTegn">
    <w:name w:val="Sidefod Tegn"/>
    <w:basedOn w:val="Standardskrifttypeiafsnit"/>
    <w:link w:val="Sidefod"/>
    <w:uiPriority w:val="99"/>
    <w:rsid w:val="001954BB"/>
    <w:rPr>
      <w:rFonts w:ascii="Arial" w:hAnsi="Arial"/>
      <w:lang w:eastAsia="en-US"/>
    </w:rPr>
  </w:style>
  <w:style w:type="character" w:styleId="BesgtHyperlink">
    <w:name w:val="FollowedHyperlink"/>
    <w:basedOn w:val="Standardskrifttypeiafsnit"/>
    <w:rsid w:val="001954B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right" w:pos="8505"/>
      </w:tabs>
      <w:jc w:val="both"/>
    </w:pPr>
    <w:rPr>
      <w:sz w:val="24"/>
      <w:lang w:eastAsia="en-US"/>
    </w:rPr>
  </w:style>
  <w:style w:type="paragraph" w:styleId="Overskrift1">
    <w:name w:val="heading 1"/>
    <w:basedOn w:val="Normal"/>
    <w:next w:val="Normal"/>
    <w:qFormat/>
    <w:pPr>
      <w:keepNext/>
      <w:keepLines/>
      <w:numPr>
        <w:numId w:val="11"/>
      </w:numPr>
      <w:tabs>
        <w:tab w:val="left" w:pos="0"/>
        <w:tab w:val="left" w:pos="6237"/>
        <w:tab w:val="left" w:pos="6804"/>
      </w:tabs>
      <w:suppressAutoHyphens/>
      <w:spacing w:after="80"/>
      <w:jc w:val="left"/>
      <w:outlineLvl w:val="0"/>
    </w:pPr>
    <w:rPr>
      <w:rFonts w:ascii="Arial" w:hAnsi="Arial"/>
      <w:b/>
      <w:sz w:val="28"/>
    </w:rPr>
  </w:style>
  <w:style w:type="paragraph" w:styleId="Overskrift2">
    <w:name w:val="heading 2"/>
    <w:aliases w:val="heading 2,Heading 2 Hidden"/>
    <w:basedOn w:val="Overskrift1"/>
    <w:next w:val="Normal"/>
    <w:link w:val="Overskrift2Tegn"/>
    <w:qFormat/>
    <w:pPr>
      <w:numPr>
        <w:ilvl w:val="1"/>
      </w:numPr>
      <w:outlineLvl w:val="1"/>
    </w:pPr>
    <w:rPr>
      <w:sz w:val="24"/>
      <w:lang w:val="x-none"/>
    </w:rPr>
  </w:style>
  <w:style w:type="paragraph" w:styleId="Overskrift3">
    <w:name w:val="heading 3"/>
    <w:basedOn w:val="Overskrift2"/>
    <w:next w:val="Normal"/>
    <w:qFormat/>
    <w:pPr>
      <w:numPr>
        <w:ilvl w:val="2"/>
      </w:numPr>
      <w:outlineLvl w:val="2"/>
    </w:pPr>
  </w:style>
  <w:style w:type="paragraph" w:styleId="Overskrift4">
    <w:name w:val="heading 4"/>
    <w:basedOn w:val="Overskrift3"/>
    <w:next w:val="Normal"/>
    <w:qFormat/>
    <w:pPr>
      <w:numPr>
        <w:ilvl w:val="3"/>
      </w:numPr>
      <w:outlineLvl w:val="3"/>
    </w:pPr>
    <w:rPr>
      <w:b w:val="0"/>
      <w:i/>
    </w:rPr>
  </w:style>
  <w:style w:type="paragraph" w:styleId="Overskrift5">
    <w:name w:val="heading 5"/>
    <w:basedOn w:val="Overskrift4"/>
    <w:next w:val="Normal"/>
    <w:qFormat/>
    <w:pPr>
      <w:numPr>
        <w:ilvl w:val="4"/>
      </w:numPr>
      <w:outlineLvl w:val="4"/>
    </w:pPr>
  </w:style>
  <w:style w:type="paragraph" w:styleId="Overskrift6">
    <w:name w:val="heading 6"/>
    <w:basedOn w:val="Overskrift5"/>
    <w:next w:val="Normal"/>
    <w:qFormat/>
    <w:pPr>
      <w:numPr>
        <w:ilvl w:val="5"/>
      </w:numPr>
      <w:tabs>
        <w:tab w:val="clear" w:pos="1134"/>
      </w:tabs>
      <w:outlineLvl w:val="5"/>
    </w:pPr>
  </w:style>
  <w:style w:type="paragraph" w:styleId="Overskrift7">
    <w:name w:val="heading 7"/>
    <w:basedOn w:val="Overskrift6"/>
    <w:qFormat/>
    <w:pPr>
      <w:numPr>
        <w:ilvl w:val="6"/>
      </w:numPr>
      <w:outlineLvl w:val="6"/>
    </w:pPr>
  </w:style>
  <w:style w:type="paragraph" w:styleId="Overskrift8">
    <w:name w:val="heading 8"/>
    <w:basedOn w:val="Overskrift7"/>
    <w:qFormat/>
    <w:pPr>
      <w:numPr>
        <w:ilvl w:val="7"/>
      </w:numPr>
      <w:outlineLvl w:val="7"/>
    </w:pPr>
  </w:style>
  <w:style w:type="paragraph" w:styleId="Overskrift9">
    <w:name w:val="heading 9"/>
    <w:basedOn w:val="Overskrift8"/>
    <w:qFormat/>
    <w:pPr>
      <w:numPr>
        <w:ilvl w:val="8"/>
      </w:num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dholdsfortegnelse1">
    <w:name w:val="toc 1"/>
    <w:basedOn w:val="Normal"/>
    <w:next w:val="Normal"/>
    <w:uiPriority w:val="39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8505"/>
      </w:tabs>
      <w:spacing w:before="120" w:after="120"/>
      <w:jc w:val="left"/>
    </w:pPr>
    <w:rPr>
      <w:rFonts w:asciiTheme="minorHAnsi" w:hAnsiTheme="minorHAnsi" w:cstheme="minorHAnsi"/>
      <w:b/>
      <w:bCs/>
      <w:caps/>
      <w:sz w:val="20"/>
    </w:rPr>
  </w:style>
  <w:style w:type="paragraph" w:styleId="Indholdsfortegnelse2">
    <w:name w:val="toc 2"/>
    <w:basedOn w:val="Indholdsfortegnelse1"/>
    <w:next w:val="Normal"/>
    <w:uiPriority w:val="39"/>
    <w:pPr>
      <w:spacing w:before="0" w:after="0"/>
      <w:ind w:left="240"/>
    </w:pPr>
    <w:rPr>
      <w:b w:val="0"/>
      <w:bCs w:val="0"/>
      <w:caps w:val="0"/>
      <w:smallCaps/>
    </w:rPr>
  </w:style>
  <w:style w:type="paragraph" w:styleId="Indholdsfortegnelse3">
    <w:name w:val="toc 3"/>
    <w:basedOn w:val="Indholdsfortegnelse2"/>
    <w:next w:val="Normal"/>
    <w:uiPriority w:val="39"/>
    <w:pPr>
      <w:ind w:left="480"/>
    </w:pPr>
    <w:rPr>
      <w:i/>
      <w:iCs/>
      <w:smallCaps w:val="0"/>
    </w:rPr>
  </w:style>
  <w:style w:type="paragraph" w:styleId="Indholdsfortegnelse4">
    <w:name w:val="toc 4"/>
    <w:basedOn w:val="Indholdsfortegnelse3"/>
    <w:next w:val="Normal"/>
    <w:semiHidden/>
    <w:pPr>
      <w:ind w:left="720"/>
    </w:pPr>
    <w:rPr>
      <w:i w:val="0"/>
      <w:iCs w:val="0"/>
      <w:sz w:val="18"/>
      <w:szCs w:val="18"/>
    </w:rPr>
  </w:style>
  <w:style w:type="paragraph" w:styleId="Indholdsfortegnelse5">
    <w:name w:val="toc 5"/>
    <w:basedOn w:val="Indholdsfortegnelse4"/>
    <w:next w:val="Normal"/>
    <w:semiHidden/>
    <w:pPr>
      <w:ind w:left="960"/>
    </w:pPr>
  </w:style>
  <w:style w:type="paragraph" w:styleId="Indholdsfortegnelse6">
    <w:name w:val="toc 6"/>
    <w:basedOn w:val="Normal"/>
    <w:next w:val="Normal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8505"/>
      </w:tabs>
      <w:ind w:left="1200"/>
      <w:jc w:val="left"/>
    </w:pPr>
    <w:rPr>
      <w:rFonts w:asciiTheme="minorHAnsi" w:hAnsiTheme="minorHAnsi" w:cstheme="minorHAnsi"/>
      <w:sz w:val="18"/>
      <w:szCs w:val="18"/>
    </w:rPr>
  </w:style>
  <w:style w:type="paragraph" w:styleId="Indholdsfortegnelse7">
    <w:name w:val="toc 7"/>
    <w:basedOn w:val="Normal"/>
    <w:next w:val="Normal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8505"/>
      </w:tabs>
      <w:ind w:left="1440"/>
      <w:jc w:val="left"/>
    </w:pPr>
    <w:rPr>
      <w:rFonts w:asciiTheme="minorHAnsi" w:hAnsiTheme="minorHAnsi" w:cstheme="minorHAnsi"/>
      <w:sz w:val="18"/>
      <w:szCs w:val="18"/>
    </w:rPr>
  </w:style>
  <w:style w:type="paragraph" w:styleId="Indholdsfortegnelse8">
    <w:name w:val="toc 8"/>
    <w:basedOn w:val="Normal"/>
    <w:next w:val="Normal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8505"/>
      </w:tabs>
      <w:ind w:left="1680"/>
      <w:jc w:val="left"/>
    </w:pPr>
    <w:rPr>
      <w:rFonts w:asciiTheme="minorHAnsi" w:hAnsiTheme="minorHAnsi" w:cstheme="minorHAnsi"/>
      <w:sz w:val="18"/>
      <w:szCs w:val="18"/>
    </w:rPr>
  </w:style>
  <w:style w:type="paragraph" w:styleId="Indholdsfortegnelse9">
    <w:name w:val="toc 9"/>
    <w:basedOn w:val="Normal"/>
    <w:next w:val="Normal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8505"/>
      </w:tabs>
      <w:ind w:left="1920"/>
      <w:jc w:val="left"/>
    </w:pPr>
    <w:rPr>
      <w:rFonts w:asciiTheme="minorHAnsi" w:hAnsiTheme="minorHAnsi" w:cstheme="minorHAnsi"/>
      <w:sz w:val="18"/>
      <w:szCs w:val="18"/>
    </w:rPr>
  </w:style>
  <w:style w:type="paragraph" w:styleId="Sidehoved">
    <w:name w:val="header"/>
    <w:basedOn w:val="Normal"/>
    <w:next w:val="Sidefod"/>
    <w:pPr>
      <w:tabs>
        <w:tab w:val="center" w:pos="4819"/>
        <w:tab w:val="right" w:pos="9638"/>
      </w:tabs>
    </w:pPr>
    <w:rPr>
      <w:rFonts w:ascii="Arial" w:hAnsi="Arial"/>
      <w:sz w:val="20"/>
    </w:rPr>
  </w:style>
  <w:style w:type="paragraph" w:styleId="Sidefod">
    <w:name w:val="footer"/>
    <w:basedOn w:val="Normal"/>
    <w:link w:val="SidefodTegn"/>
    <w:uiPriority w:val="99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</w:tabs>
    </w:pPr>
    <w:rPr>
      <w:rFonts w:ascii="Arial" w:hAnsi="Arial"/>
      <w:sz w:val="20"/>
    </w:rPr>
  </w:style>
  <w:style w:type="paragraph" w:styleId="Dokumentoversig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Opstilling-punkttegn">
    <w:name w:val="List Bullet"/>
    <w:basedOn w:val="Normal"/>
    <w:pPr>
      <w:ind w:left="567" w:hanging="567"/>
    </w:pPr>
  </w:style>
  <w:style w:type="paragraph" w:styleId="Opstilling-punkttegn2">
    <w:name w:val="List Bullet 2"/>
    <w:basedOn w:val="Normal"/>
    <w:pPr>
      <w:ind w:left="1134" w:hanging="567"/>
    </w:pPr>
  </w:style>
  <w:style w:type="paragraph" w:styleId="Opstilling-punkttegn3">
    <w:name w:val="List Bullet 3"/>
    <w:basedOn w:val="Normal"/>
    <w:pPr>
      <w:ind w:left="1701" w:hanging="567"/>
    </w:pPr>
  </w:style>
  <w:style w:type="paragraph" w:styleId="Opstilling-punkttegn4">
    <w:name w:val="List Bullet 4"/>
    <w:basedOn w:val="Normal"/>
    <w:pPr>
      <w:ind w:left="2268" w:hanging="567"/>
    </w:pPr>
  </w:style>
  <w:style w:type="paragraph" w:styleId="Opstilling-punkttegn5">
    <w:name w:val="List Bullet 5"/>
    <w:basedOn w:val="Normal"/>
    <w:pPr>
      <w:ind w:left="2835" w:hanging="567"/>
    </w:pPr>
  </w:style>
  <w:style w:type="paragraph" w:styleId="Opstilling-talellerbogst">
    <w:name w:val="List Number"/>
    <w:basedOn w:val="Normal"/>
    <w:pPr>
      <w:ind w:left="567" w:hanging="567"/>
    </w:pPr>
  </w:style>
  <w:style w:type="paragraph" w:styleId="Opstilling-talellerbogst2">
    <w:name w:val="List Number 2"/>
    <w:basedOn w:val="Normal"/>
    <w:pPr>
      <w:ind w:left="1134" w:hanging="567"/>
    </w:pPr>
  </w:style>
  <w:style w:type="paragraph" w:styleId="Opstilling-talellerbogst3">
    <w:name w:val="List Number 3"/>
    <w:basedOn w:val="Normal"/>
    <w:pPr>
      <w:ind w:left="1701" w:hanging="567"/>
    </w:pPr>
  </w:style>
  <w:style w:type="paragraph" w:styleId="Opstilling-talellerbogst4">
    <w:name w:val="List Number 4"/>
    <w:basedOn w:val="Normal"/>
    <w:pPr>
      <w:ind w:left="2268" w:hanging="567"/>
    </w:pPr>
  </w:style>
  <w:style w:type="paragraph" w:styleId="Opstilling-talellerbogst5">
    <w:name w:val="List Number 5"/>
    <w:basedOn w:val="Normal"/>
    <w:pPr>
      <w:ind w:left="2835" w:hanging="567"/>
    </w:pPr>
  </w:style>
  <w:style w:type="paragraph" w:styleId="Brdtekst">
    <w:name w:val="Body Text"/>
    <w:basedOn w:val="Normal"/>
    <w:pPr>
      <w:jc w:val="left"/>
    </w:pPr>
  </w:style>
  <w:style w:type="paragraph" w:customStyle="1" w:styleId="Tabel12">
    <w:name w:val="Tabel12"/>
    <w:basedOn w:val="Normal"/>
    <w:pPr>
      <w:tabs>
        <w:tab w:val="clear" w:pos="8505"/>
        <w:tab w:val="left" w:pos="0"/>
      </w:tabs>
      <w:spacing w:after="16"/>
      <w:jc w:val="left"/>
    </w:pPr>
  </w:style>
  <w:style w:type="paragraph" w:styleId="Brdtekst2">
    <w:name w:val="Body Text 2"/>
    <w:basedOn w:val="Normal"/>
    <w:pPr>
      <w:jc w:val="left"/>
    </w:pPr>
    <w:rPr>
      <w:color w:val="0000FF"/>
    </w:rPr>
  </w:style>
  <w:style w:type="paragraph" w:customStyle="1" w:styleId="Sprgsml">
    <w:name w:val="Spørgsmål"/>
    <w:aliases w:val="designmøde"/>
    <w:basedOn w:val="Brdtekst"/>
    <w:pPr>
      <w:tabs>
        <w:tab w:val="left" w:pos="0"/>
        <w:tab w:val="left" w:pos="709"/>
        <w:tab w:val="left" w:pos="6237"/>
        <w:tab w:val="left" w:pos="6804"/>
      </w:tabs>
      <w:spacing w:after="120"/>
      <w:jc w:val="both"/>
    </w:pPr>
    <w:rPr>
      <w:i/>
    </w:rPr>
  </w:style>
  <w:style w:type="character" w:styleId="Sidetal">
    <w:name w:val="page number"/>
    <w:basedOn w:val="Standardskrifttypeiafsnit"/>
  </w:style>
  <w:style w:type="paragraph" w:styleId="Indeks1">
    <w:name w:val="index 1"/>
    <w:basedOn w:val="Normal"/>
    <w:next w:val="Normal"/>
    <w:autoRedefine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8505"/>
      </w:tabs>
      <w:ind w:left="240" w:hanging="240"/>
    </w:pPr>
  </w:style>
  <w:style w:type="paragraph" w:styleId="Indeksoverskrift">
    <w:name w:val="index heading"/>
    <w:basedOn w:val="Normal"/>
    <w:next w:val="Indeks1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8505"/>
      </w:tabs>
      <w:jc w:val="left"/>
    </w:pPr>
    <w:rPr>
      <w:sz w:val="25"/>
    </w:rPr>
  </w:style>
  <w:style w:type="paragraph" w:customStyle="1" w:styleId="Attribut-beskrivelse">
    <w:name w:val="Attribut - beskrivelse"/>
    <w:basedOn w:val="Normal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8505"/>
        <w:tab w:val="left" w:pos="3420"/>
        <w:tab w:val="right" w:leader="dot" w:pos="4590"/>
        <w:tab w:val="left" w:pos="5310"/>
        <w:tab w:val="left" w:pos="6237"/>
      </w:tabs>
      <w:spacing w:after="160"/>
      <w:ind w:left="720"/>
    </w:pPr>
  </w:style>
  <w:style w:type="paragraph" w:customStyle="1" w:styleId="styletext-decorationunderline">
    <w:name w:val="style: text-decoration:underline"/>
    <w:basedOn w:val="Normal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8505"/>
      </w:tabs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  <w:lang w:val="en-GB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Markeringsbobleteks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Almindeligtekst">
    <w:name w:val="Plain Text"/>
    <w:basedOn w:val="Normal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8505"/>
      </w:tabs>
      <w:spacing w:before="100" w:beforeAutospacing="1" w:after="100" w:afterAutospacing="1"/>
      <w:jc w:val="left"/>
    </w:pPr>
    <w:rPr>
      <w:szCs w:val="24"/>
      <w:lang w:eastAsia="da-DK"/>
    </w:rPr>
  </w:style>
  <w:style w:type="paragraph" w:styleId="FormateretHTML">
    <w:name w:val="HTML Preformatted"/>
    <w:basedOn w:val="Normal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8505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lang w:val="en-US"/>
    </w:rPr>
  </w:style>
  <w:style w:type="character" w:styleId="Kommentarhenvisning">
    <w:name w:val="annotation reference"/>
    <w:semiHidden/>
    <w:rsid w:val="003C7657"/>
    <w:rPr>
      <w:sz w:val="16"/>
      <w:szCs w:val="16"/>
    </w:rPr>
  </w:style>
  <w:style w:type="paragraph" w:styleId="Kommentartekst">
    <w:name w:val="annotation text"/>
    <w:basedOn w:val="Normal"/>
    <w:semiHidden/>
    <w:rsid w:val="003C7657"/>
    <w:rPr>
      <w:sz w:val="20"/>
    </w:rPr>
  </w:style>
  <w:style w:type="paragraph" w:styleId="Kommentaremne">
    <w:name w:val="annotation subject"/>
    <w:basedOn w:val="Kommentartekst"/>
    <w:next w:val="Kommentartekst"/>
    <w:semiHidden/>
    <w:rsid w:val="003C7657"/>
    <w:rPr>
      <w:b/>
      <w:bCs/>
    </w:rPr>
  </w:style>
  <w:style w:type="paragraph" w:customStyle="1" w:styleId="Overskrift10">
    <w:name w:val="Overskrift1"/>
    <w:basedOn w:val="Overskrift1"/>
    <w:next w:val="Normal"/>
    <w:uiPriority w:val="39"/>
    <w:semiHidden/>
    <w:unhideWhenUsed/>
    <w:qFormat/>
    <w:rsid w:val="006058FA"/>
    <w:pPr>
      <w:numPr>
        <w:numId w:val="0"/>
      </w:numPr>
      <w:tabs>
        <w:tab w:val="clear" w:pos="0"/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8505"/>
      </w:tabs>
      <w:suppressAutoHyphens w:val="0"/>
      <w:spacing w:before="480" w:after="0" w:line="276" w:lineRule="auto"/>
      <w:outlineLvl w:val="9"/>
    </w:pPr>
    <w:rPr>
      <w:rFonts w:ascii="Cambria" w:hAnsi="Cambria"/>
      <w:bCs/>
      <w:color w:val="365F91"/>
      <w:szCs w:val="28"/>
    </w:rPr>
  </w:style>
  <w:style w:type="character" w:styleId="Strk">
    <w:name w:val="Strong"/>
    <w:uiPriority w:val="22"/>
    <w:qFormat/>
    <w:rsid w:val="007817C6"/>
    <w:rPr>
      <w:b/>
      <w:bCs/>
    </w:rPr>
  </w:style>
  <w:style w:type="character" w:customStyle="1" w:styleId="Overskrift2Tegn">
    <w:name w:val="Overskrift 2 Tegn"/>
    <w:aliases w:val="heading 2 Tegn,Heading 2 Hidden Tegn"/>
    <w:link w:val="Overskrift2"/>
    <w:rsid w:val="001B6168"/>
    <w:rPr>
      <w:rFonts w:ascii="Arial" w:hAnsi="Arial"/>
      <w:b/>
      <w:sz w:val="24"/>
      <w:lang w:val="x-none" w:eastAsia="en-US"/>
    </w:rPr>
  </w:style>
  <w:style w:type="paragraph" w:styleId="Listeafsnit">
    <w:name w:val="List Paragraph"/>
    <w:basedOn w:val="Normal"/>
    <w:uiPriority w:val="34"/>
    <w:qFormat/>
    <w:rsid w:val="00AE6078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8505"/>
      </w:tabs>
      <w:spacing w:after="200" w:line="276" w:lineRule="auto"/>
      <w:ind w:left="720"/>
      <w:jc w:val="left"/>
    </w:pPr>
    <w:rPr>
      <w:rFonts w:ascii="Calibri" w:eastAsiaTheme="minorHAnsi" w:hAnsi="Calibri" w:cs="Calibri"/>
      <w:sz w:val="22"/>
      <w:szCs w:val="22"/>
      <w:lang w:eastAsia="da-DK"/>
    </w:rPr>
  </w:style>
  <w:style w:type="character" w:customStyle="1" w:styleId="SidefodTegn">
    <w:name w:val="Sidefod Tegn"/>
    <w:basedOn w:val="Standardskrifttypeiafsnit"/>
    <w:link w:val="Sidefod"/>
    <w:uiPriority w:val="99"/>
    <w:rsid w:val="001954BB"/>
    <w:rPr>
      <w:rFonts w:ascii="Arial" w:hAnsi="Arial"/>
      <w:lang w:eastAsia="en-US"/>
    </w:rPr>
  </w:style>
  <w:style w:type="character" w:styleId="BesgtHyperlink">
    <w:name w:val="FollowedHyperlink"/>
    <w:basedOn w:val="Standardskrifttypeiafsnit"/>
    <w:rsid w:val="001954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8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dmsys.uni-c.dk/easy-p/dokumenter/Vejledninger/Sogninger/Centrale_soegninger.do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sys.uni-c.dk/easy-p/dokumenter/Vejledninger/Sogninger/Sogninger_som_jevnligt_boer_laves.doc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http://www.admsys.uni-c.dk/easy-p/dokumenter/Vejledninger/Skolepraktik/Skolepraktik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sys.uni-c.dk/easy-p/nyheder/2012/04021410-admir.htm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6D950-4663-4ED6-9A35-90A68D072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Birkerød, den 22/2-2000</vt:lpstr>
    </vt:vector>
  </TitlesOfParts>
  <Company>EUC Nordvestsjælland</Company>
  <LinksUpToDate>false</LinksUpToDate>
  <CharactersWithSpaces>6034</CharactersWithSpaces>
  <SharedDoc>false</SharedDoc>
  <HLinks>
    <vt:vector size="36" baseType="variant">
      <vt:variant>
        <vt:i4>1507388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_Toc301263813</vt:lpwstr>
      </vt:variant>
      <vt:variant>
        <vt:i4>1507388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_Toc301263812</vt:lpwstr>
      </vt:variant>
      <vt:variant>
        <vt:i4>1507388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_Toc301263811</vt:lpwstr>
      </vt:variant>
      <vt:variant>
        <vt:i4>1507388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_Toc301263810</vt:lpwstr>
      </vt:variant>
      <vt:variant>
        <vt:i4>1441852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_Toc301263809</vt:lpwstr>
      </vt:variant>
      <vt:variant>
        <vt:i4>1441852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_Toc301263808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Birkerød, den 22/2-2000</dc:title>
  <dc:creator>Inger Riber</dc:creator>
  <cp:lastModifiedBy>Inger Riber</cp:lastModifiedBy>
  <cp:revision>2</cp:revision>
  <cp:lastPrinted>2009-12-11T09:53:00Z</cp:lastPrinted>
  <dcterms:created xsi:type="dcterms:W3CDTF">2012-08-10T08:54:00Z</dcterms:created>
  <dcterms:modified xsi:type="dcterms:W3CDTF">2012-08-10T08:54:00Z</dcterms:modified>
</cp:coreProperties>
</file>